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BEA3" w14:textId="77777777" w:rsidR="00671A8A" w:rsidRDefault="00671A8A">
      <w:pPr>
        <w:pStyle w:val="BodyText"/>
        <w:spacing w:before="126"/>
        <w:rPr>
          <w:rFonts w:ascii="Times New Roman"/>
          <w:sz w:val="40"/>
        </w:rPr>
      </w:pPr>
    </w:p>
    <w:p w14:paraId="5CA0BEA4" w14:textId="77777777" w:rsidR="00671A8A" w:rsidRDefault="009E7BBE">
      <w:pPr>
        <w:pStyle w:val="Title"/>
      </w:pPr>
      <w:r>
        <w:t>HELGA TOWNSHIP LAND</w:t>
      </w:r>
      <w:r>
        <w:rPr>
          <w:spacing w:val="-10"/>
        </w:rPr>
        <w:t xml:space="preserve"> </w:t>
      </w:r>
      <w:r>
        <w:t>USE</w:t>
      </w:r>
      <w:r>
        <w:rPr>
          <w:spacing w:val="-11"/>
        </w:rPr>
        <w:t xml:space="preserve"> </w:t>
      </w:r>
      <w:r>
        <w:t>ORDINANCE</w:t>
      </w:r>
    </w:p>
    <w:p w14:paraId="5CA0BEA5" w14:textId="77777777" w:rsidR="00671A8A" w:rsidRDefault="00671A8A">
      <w:pPr>
        <w:pStyle w:val="BodyText"/>
        <w:rPr>
          <w:b/>
          <w:sz w:val="40"/>
        </w:rPr>
      </w:pPr>
    </w:p>
    <w:p w14:paraId="5CA0BEA6" w14:textId="77777777" w:rsidR="00671A8A" w:rsidRDefault="00671A8A">
      <w:pPr>
        <w:pStyle w:val="BodyText"/>
        <w:spacing w:before="368"/>
        <w:rPr>
          <w:b/>
          <w:sz w:val="40"/>
        </w:rPr>
      </w:pPr>
    </w:p>
    <w:p w14:paraId="5CA0BEA7" w14:textId="77777777" w:rsidR="00671A8A" w:rsidRDefault="009E7BBE">
      <w:pPr>
        <w:pStyle w:val="Heading1"/>
        <w:ind w:firstLine="978"/>
      </w:pPr>
      <w:r>
        <w:t>HELGA TOWNSHIP HUBBARD</w:t>
      </w:r>
      <w:r>
        <w:rPr>
          <w:spacing w:val="-8"/>
        </w:rPr>
        <w:t xml:space="preserve"> </w:t>
      </w:r>
      <w:r>
        <w:t>COUNTY,</w:t>
      </w:r>
      <w:r>
        <w:rPr>
          <w:spacing w:val="-8"/>
        </w:rPr>
        <w:t xml:space="preserve"> </w:t>
      </w:r>
      <w:r>
        <w:t>MINNESOTA</w:t>
      </w:r>
    </w:p>
    <w:p w14:paraId="5CA0BEA8" w14:textId="77777777" w:rsidR="00671A8A" w:rsidRDefault="00671A8A">
      <w:pPr>
        <w:pStyle w:val="BodyText"/>
        <w:spacing w:before="321"/>
        <w:rPr>
          <w:b/>
          <w:sz w:val="28"/>
        </w:rPr>
      </w:pPr>
    </w:p>
    <w:p w14:paraId="5CA0BEA9" w14:textId="77777777" w:rsidR="00671A8A" w:rsidRDefault="009E7BBE">
      <w:pPr>
        <w:spacing w:before="1"/>
        <w:ind w:left="2907" w:right="2907"/>
        <w:jc w:val="center"/>
        <w:rPr>
          <w:sz w:val="28"/>
        </w:rPr>
      </w:pPr>
      <w:r>
        <w:rPr>
          <w:sz w:val="28"/>
        </w:rPr>
        <w:t>Ordinance</w:t>
      </w:r>
      <w:r>
        <w:rPr>
          <w:spacing w:val="-5"/>
          <w:sz w:val="28"/>
        </w:rPr>
        <w:t xml:space="preserve"> </w:t>
      </w:r>
      <w:r>
        <w:rPr>
          <w:sz w:val="28"/>
        </w:rPr>
        <w:t>No.</w:t>
      </w:r>
      <w:r>
        <w:rPr>
          <w:spacing w:val="68"/>
          <w:sz w:val="28"/>
        </w:rPr>
        <w:t xml:space="preserve"> </w:t>
      </w:r>
      <w:r>
        <w:rPr>
          <w:sz w:val="28"/>
        </w:rPr>
        <w:t>O-08-25-</w:t>
      </w:r>
      <w:r>
        <w:rPr>
          <w:spacing w:val="-4"/>
          <w:sz w:val="28"/>
        </w:rPr>
        <w:t>2016</w:t>
      </w:r>
    </w:p>
    <w:p w14:paraId="5CA0BEAA" w14:textId="77777777" w:rsidR="00671A8A" w:rsidRDefault="00671A8A">
      <w:pPr>
        <w:pStyle w:val="BodyText"/>
        <w:rPr>
          <w:sz w:val="28"/>
        </w:rPr>
      </w:pPr>
    </w:p>
    <w:p w14:paraId="5CA0BEAB" w14:textId="77777777" w:rsidR="00671A8A" w:rsidRDefault="00671A8A">
      <w:pPr>
        <w:pStyle w:val="BodyText"/>
        <w:spacing w:before="321"/>
        <w:rPr>
          <w:sz w:val="28"/>
        </w:rPr>
      </w:pPr>
    </w:p>
    <w:p w14:paraId="5CA0BEAC" w14:textId="77777777" w:rsidR="00671A8A" w:rsidRDefault="009E7BBE">
      <w:pPr>
        <w:ind w:left="2907" w:right="2908"/>
        <w:jc w:val="center"/>
        <w:rPr>
          <w:sz w:val="28"/>
        </w:rPr>
      </w:pPr>
      <w:r>
        <w:rPr>
          <w:sz w:val="28"/>
        </w:rPr>
        <w:t>Adopted</w:t>
      </w:r>
      <w:r>
        <w:rPr>
          <w:spacing w:val="-4"/>
          <w:sz w:val="28"/>
        </w:rPr>
        <w:t xml:space="preserve"> </w:t>
      </w:r>
      <w:r>
        <w:rPr>
          <w:sz w:val="28"/>
        </w:rPr>
        <w:t>August</w:t>
      </w:r>
      <w:r>
        <w:rPr>
          <w:spacing w:val="-3"/>
          <w:sz w:val="28"/>
        </w:rPr>
        <w:t xml:space="preserve"> </w:t>
      </w:r>
      <w:r>
        <w:rPr>
          <w:sz w:val="28"/>
        </w:rPr>
        <w:t>25,</w:t>
      </w:r>
      <w:r>
        <w:rPr>
          <w:spacing w:val="-4"/>
          <w:sz w:val="28"/>
        </w:rPr>
        <w:t xml:space="preserve"> 2016</w:t>
      </w:r>
    </w:p>
    <w:p w14:paraId="5CA0BEAD" w14:textId="77777777" w:rsidR="00671A8A" w:rsidRDefault="00671A8A">
      <w:pPr>
        <w:pStyle w:val="BodyText"/>
        <w:rPr>
          <w:sz w:val="28"/>
        </w:rPr>
      </w:pPr>
    </w:p>
    <w:p w14:paraId="5CA0BEAE" w14:textId="77777777" w:rsidR="00671A8A" w:rsidRDefault="00671A8A">
      <w:pPr>
        <w:pStyle w:val="BodyText"/>
        <w:rPr>
          <w:sz w:val="28"/>
        </w:rPr>
      </w:pPr>
    </w:p>
    <w:p w14:paraId="5CA0BEAF" w14:textId="77777777" w:rsidR="00671A8A" w:rsidRDefault="00671A8A">
      <w:pPr>
        <w:pStyle w:val="BodyText"/>
        <w:rPr>
          <w:sz w:val="28"/>
        </w:rPr>
      </w:pPr>
    </w:p>
    <w:p w14:paraId="5CA0BEB0" w14:textId="77777777" w:rsidR="00671A8A" w:rsidRDefault="00671A8A">
      <w:pPr>
        <w:pStyle w:val="BodyText"/>
        <w:rPr>
          <w:sz w:val="28"/>
        </w:rPr>
      </w:pPr>
    </w:p>
    <w:p w14:paraId="5CA0BEB1" w14:textId="77777777" w:rsidR="00671A8A" w:rsidRDefault="00671A8A">
      <w:pPr>
        <w:pStyle w:val="BodyText"/>
        <w:rPr>
          <w:sz w:val="28"/>
        </w:rPr>
      </w:pPr>
    </w:p>
    <w:p w14:paraId="5CA0BEB2" w14:textId="77777777" w:rsidR="00671A8A" w:rsidRDefault="00671A8A">
      <w:pPr>
        <w:pStyle w:val="BodyText"/>
        <w:rPr>
          <w:sz w:val="28"/>
        </w:rPr>
      </w:pPr>
    </w:p>
    <w:p w14:paraId="5CA0BEB3" w14:textId="77777777" w:rsidR="00671A8A" w:rsidRDefault="00671A8A">
      <w:pPr>
        <w:pStyle w:val="BodyText"/>
        <w:rPr>
          <w:sz w:val="28"/>
        </w:rPr>
      </w:pPr>
    </w:p>
    <w:p w14:paraId="5CA0BEB4" w14:textId="77777777" w:rsidR="00671A8A" w:rsidRDefault="00671A8A">
      <w:pPr>
        <w:pStyle w:val="BodyText"/>
        <w:spacing w:before="1"/>
        <w:rPr>
          <w:sz w:val="28"/>
        </w:rPr>
      </w:pPr>
    </w:p>
    <w:p w14:paraId="5CA0BEB5" w14:textId="77777777" w:rsidR="00671A8A" w:rsidRDefault="009E7BBE">
      <w:pPr>
        <w:ind w:left="3703" w:right="3700" w:hanging="2"/>
        <w:jc w:val="center"/>
        <w:rPr>
          <w:sz w:val="24"/>
        </w:rPr>
      </w:pPr>
      <w:r>
        <w:rPr>
          <w:sz w:val="24"/>
        </w:rPr>
        <w:t>Originally Adopted September</w:t>
      </w:r>
      <w:r>
        <w:rPr>
          <w:spacing w:val="-10"/>
          <w:sz w:val="24"/>
        </w:rPr>
        <w:t xml:space="preserve"> </w:t>
      </w:r>
      <w:r>
        <w:rPr>
          <w:sz w:val="24"/>
        </w:rPr>
        <w:t>22,</w:t>
      </w:r>
      <w:r>
        <w:rPr>
          <w:spacing w:val="-10"/>
          <w:sz w:val="24"/>
        </w:rPr>
        <w:t xml:space="preserve"> </w:t>
      </w:r>
      <w:r>
        <w:rPr>
          <w:sz w:val="24"/>
        </w:rPr>
        <w:t>2005</w:t>
      </w:r>
    </w:p>
    <w:p w14:paraId="5CA0BEB6" w14:textId="77777777" w:rsidR="00671A8A" w:rsidRDefault="00671A8A">
      <w:pPr>
        <w:pStyle w:val="BodyText"/>
        <w:rPr>
          <w:sz w:val="24"/>
        </w:rPr>
      </w:pPr>
    </w:p>
    <w:p w14:paraId="5CA0BEB7" w14:textId="77777777" w:rsidR="00671A8A" w:rsidRDefault="009E7BBE">
      <w:pPr>
        <w:ind w:left="2907" w:right="2906"/>
        <w:jc w:val="center"/>
        <w:rPr>
          <w:sz w:val="24"/>
        </w:rPr>
      </w:pPr>
      <w:r>
        <w:rPr>
          <w:sz w:val="24"/>
        </w:rPr>
        <w:t>Amended</w:t>
      </w:r>
      <w:r>
        <w:rPr>
          <w:spacing w:val="-9"/>
          <w:sz w:val="24"/>
        </w:rPr>
        <w:t xml:space="preserve"> </w:t>
      </w:r>
      <w:r>
        <w:rPr>
          <w:sz w:val="24"/>
        </w:rPr>
        <w:t>and</w:t>
      </w:r>
      <w:r>
        <w:rPr>
          <w:spacing w:val="-8"/>
          <w:sz w:val="24"/>
        </w:rPr>
        <w:t xml:space="preserve"> </w:t>
      </w:r>
      <w:r>
        <w:rPr>
          <w:sz w:val="24"/>
        </w:rPr>
        <w:t>Readopted December 21, 2010</w:t>
      </w:r>
    </w:p>
    <w:p w14:paraId="5CA0BEB8" w14:textId="77777777" w:rsidR="00671A8A" w:rsidRDefault="009E7BBE">
      <w:pPr>
        <w:ind w:left="2907" w:right="2907"/>
        <w:jc w:val="center"/>
        <w:rPr>
          <w:sz w:val="24"/>
        </w:rPr>
      </w:pPr>
      <w:r>
        <w:rPr>
          <w:sz w:val="24"/>
        </w:rPr>
        <w:t>(Ord.</w:t>
      </w:r>
      <w:r>
        <w:rPr>
          <w:spacing w:val="4"/>
          <w:sz w:val="24"/>
        </w:rPr>
        <w:t xml:space="preserve"> </w:t>
      </w:r>
      <w:r>
        <w:rPr>
          <w:sz w:val="24"/>
        </w:rPr>
        <w:t>No.</w:t>
      </w:r>
      <w:r>
        <w:rPr>
          <w:spacing w:val="4"/>
          <w:sz w:val="24"/>
        </w:rPr>
        <w:t xml:space="preserve"> </w:t>
      </w:r>
      <w:r>
        <w:rPr>
          <w:sz w:val="24"/>
        </w:rPr>
        <w:t>O-12-21-2010-</w:t>
      </w:r>
      <w:r>
        <w:rPr>
          <w:spacing w:val="-5"/>
          <w:sz w:val="24"/>
        </w:rPr>
        <w:t>1)</w:t>
      </w:r>
    </w:p>
    <w:p w14:paraId="5CA0BEB9" w14:textId="77777777" w:rsidR="00671A8A" w:rsidRDefault="00671A8A">
      <w:pPr>
        <w:pStyle w:val="BodyText"/>
        <w:rPr>
          <w:sz w:val="24"/>
        </w:rPr>
      </w:pPr>
    </w:p>
    <w:p w14:paraId="5CA0BEBA" w14:textId="77777777" w:rsidR="00671A8A" w:rsidRDefault="009E7BBE">
      <w:pPr>
        <w:ind w:left="3402" w:right="3401"/>
        <w:jc w:val="center"/>
        <w:rPr>
          <w:sz w:val="24"/>
        </w:rPr>
      </w:pPr>
      <w:r>
        <w:rPr>
          <w:sz w:val="24"/>
        </w:rPr>
        <w:t>Amended</w:t>
      </w:r>
      <w:r>
        <w:rPr>
          <w:spacing w:val="-9"/>
          <w:sz w:val="24"/>
        </w:rPr>
        <w:t xml:space="preserve"> </w:t>
      </w:r>
      <w:r>
        <w:rPr>
          <w:sz w:val="24"/>
        </w:rPr>
        <w:t>and</w:t>
      </w:r>
      <w:r>
        <w:rPr>
          <w:spacing w:val="-8"/>
          <w:sz w:val="24"/>
        </w:rPr>
        <w:t xml:space="preserve"> </w:t>
      </w:r>
      <w:r>
        <w:rPr>
          <w:sz w:val="24"/>
        </w:rPr>
        <w:t>Readopted August 25, 2016</w:t>
      </w:r>
    </w:p>
    <w:p w14:paraId="5CA0BEBB" w14:textId="77777777" w:rsidR="00671A8A" w:rsidRDefault="009E7BBE">
      <w:pPr>
        <w:ind w:left="2907" w:right="2907"/>
        <w:jc w:val="center"/>
        <w:rPr>
          <w:sz w:val="24"/>
        </w:rPr>
      </w:pPr>
      <w:r>
        <w:rPr>
          <w:sz w:val="24"/>
        </w:rPr>
        <w:t>(Ord.</w:t>
      </w:r>
      <w:r>
        <w:rPr>
          <w:spacing w:val="2"/>
          <w:sz w:val="24"/>
        </w:rPr>
        <w:t xml:space="preserve"> </w:t>
      </w:r>
      <w:r>
        <w:rPr>
          <w:sz w:val="24"/>
        </w:rPr>
        <w:t>No.</w:t>
      </w:r>
      <w:r>
        <w:rPr>
          <w:spacing w:val="4"/>
          <w:sz w:val="24"/>
        </w:rPr>
        <w:t xml:space="preserve"> </w:t>
      </w:r>
      <w:r>
        <w:rPr>
          <w:sz w:val="24"/>
        </w:rPr>
        <w:t>O-08-25-</w:t>
      </w:r>
      <w:r>
        <w:rPr>
          <w:spacing w:val="-2"/>
          <w:sz w:val="24"/>
        </w:rPr>
        <w:t>2016)</w:t>
      </w:r>
    </w:p>
    <w:p w14:paraId="5CA0BEBC" w14:textId="77777777" w:rsidR="00671A8A" w:rsidRDefault="00671A8A">
      <w:pPr>
        <w:jc w:val="center"/>
        <w:rPr>
          <w:sz w:val="24"/>
        </w:rPr>
        <w:sectPr w:rsidR="00671A8A">
          <w:type w:val="continuous"/>
          <w:pgSz w:w="12240" w:h="15840"/>
          <w:pgMar w:top="1820" w:right="1320" w:bottom="280" w:left="1320" w:header="720" w:footer="720" w:gutter="0"/>
          <w:cols w:space="720"/>
        </w:sectPr>
      </w:pPr>
    </w:p>
    <w:p w14:paraId="5CA0BEBD" w14:textId="77777777" w:rsidR="00671A8A" w:rsidRDefault="009E7BBE">
      <w:pPr>
        <w:spacing w:before="80"/>
        <w:ind w:left="2907" w:right="2907"/>
        <w:jc w:val="center"/>
        <w:rPr>
          <w:b/>
          <w:sz w:val="24"/>
        </w:rPr>
      </w:pPr>
      <w:r>
        <w:rPr>
          <w:b/>
          <w:sz w:val="24"/>
        </w:rPr>
        <w:lastRenderedPageBreak/>
        <w:t>TABLE</w:t>
      </w:r>
      <w:r>
        <w:rPr>
          <w:b/>
          <w:spacing w:val="3"/>
          <w:sz w:val="24"/>
        </w:rPr>
        <w:t xml:space="preserve"> </w:t>
      </w:r>
      <w:r>
        <w:rPr>
          <w:b/>
          <w:sz w:val="24"/>
        </w:rPr>
        <w:t>OF</w:t>
      </w:r>
      <w:r>
        <w:rPr>
          <w:b/>
          <w:spacing w:val="4"/>
          <w:sz w:val="24"/>
        </w:rPr>
        <w:t xml:space="preserve"> </w:t>
      </w:r>
      <w:r>
        <w:rPr>
          <w:b/>
          <w:spacing w:val="-2"/>
          <w:sz w:val="24"/>
        </w:rPr>
        <w:t>CONTENTS</w:t>
      </w:r>
    </w:p>
    <w:p w14:paraId="5CA0BEBE" w14:textId="77777777" w:rsidR="00671A8A" w:rsidRDefault="00671A8A">
      <w:pPr>
        <w:pStyle w:val="BodyText"/>
        <w:spacing w:before="23"/>
        <w:rPr>
          <w:b/>
        </w:rPr>
      </w:pPr>
    </w:p>
    <w:p w14:paraId="5CA0BEBF" w14:textId="77777777" w:rsidR="00671A8A" w:rsidRDefault="009E7BBE">
      <w:pPr>
        <w:pStyle w:val="BodyText"/>
        <w:ind w:right="319"/>
        <w:jc w:val="right"/>
      </w:pPr>
      <w:r>
        <w:rPr>
          <w:spacing w:val="-4"/>
          <w:u w:val="single"/>
        </w:rPr>
        <w:t>Page</w:t>
      </w:r>
    </w:p>
    <w:p w14:paraId="5CA0BEC0" w14:textId="77777777" w:rsidR="00671A8A" w:rsidRDefault="00671A8A">
      <w:pPr>
        <w:jc w:val="right"/>
        <w:sectPr w:rsidR="00671A8A">
          <w:footerReference w:type="default" r:id="rId10"/>
          <w:pgSz w:w="12240" w:h="15840"/>
          <w:pgMar w:top="1360" w:right="1320" w:bottom="1432" w:left="1320" w:header="0" w:footer="478" w:gutter="0"/>
          <w:pgNumType w:start="1"/>
          <w:cols w:space="720"/>
        </w:sectPr>
      </w:pPr>
    </w:p>
    <w:sdt>
      <w:sdtPr>
        <w:id w:val="-737245703"/>
        <w:docPartObj>
          <w:docPartGallery w:val="Table of Contents"/>
          <w:docPartUnique/>
        </w:docPartObj>
      </w:sdtPr>
      <w:sdtEndPr/>
      <w:sdtContent>
        <w:p w14:paraId="5CA0BEC1" w14:textId="77777777" w:rsidR="00671A8A" w:rsidRDefault="009E7BBE">
          <w:pPr>
            <w:pStyle w:val="TOC1"/>
            <w:tabs>
              <w:tab w:val="left" w:pos="1739"/>
              <w:tab w:val="right" w:leader="dot" w:pos="9190"/>
            </w:tabs>
            <w:spacing w:before="252"/>
          </w:pPr>
          <w:r>
            <w:t>ARTICLE</w:t>
          </w:r>
          <w:r>
            <w:rPr>
              <w:spacing w:val="-2"/>
            </w:rPr>
            <w:t xml:space="preserve"> </w:t>
          </w:r>
          <w:r>
            <w:rPr>
              <w:spacing w:val="-5"/>
            </w:rPr>
            <w:t>I:</w:t>
          </w:r>
          <w:r>
            <w:tab/>
            <w:t>TITLE</w:t>
          </w:r>
          <w:r>
            <w:rPr>
              <w:spacing w:val="-1"/>
            </w:rPr>
            <w:t xml:space="preserve"> </w:t>
          </w:r>
          <w:r>
            <w:t>AND</w:t>
          </w:r>
          <w:r>
            <w:rPr>
              <w:spacing w:val="-1"/>
            </w:rPr>
            <w:t xml:space="preserve"> </w:t>
          </w:r>
          <w:r>
            <w:rPr>
              <w:spacing w:val="-2"/>
            </w:rPr>
            <w:t>AUTHORITY</w:t>
          </w:r>
          <w:r>
            <w:tab/>
          </w:r>
          <w:r>
            <w:rPr>
              <w:spacing w:val="-10"/>
            </w:rPr>
            <w:t>1</w:t>
          </w:r>
        </w:p>
        <w:p w14:paraId="5CA0BEC2" w14:textId="77777777" w:rsidR="00671A8A" w:rsidRDefault="009E7BBE">
          <w:pPr>
            <w:pStyle w:val="TOC1"/>
            <w:tabs>
              <w:tab w:val="left" w:pos="1739"/>
              <w:tab w:val="right" w:leader="dot" w:pos="9190"/>
            </w:tabs>
            <w:spacing w:before="254"/>
          </w:pPr>
          <w:hyperlink w:anchor="_TOC_250013" w:history="1">
            <w:r>
              <w:t>ARTICLE</w:t>
            </w:r>
            <w:r>
              <w:rPr>
                <w:spacing w:val="-2"/>
              </w:rPr>
              <w:t xml:space="preserve"> </w:t>
            </w:r>
            <w:r>
              <w:rPr>
                <w:spacing w:val="-5"/>
              </w:rPr>
              <w:t>II:</w:t>
            </w:r>
            <w:r>
              <w:tab/>
            </w:r>
            <w:r>
              <w:rPr>
                <w:spacing w:val="-2"/>
              </w:rPr>
              <w:t>PURPOSE</w:t>
            </w:r>
            <w:r>
              <w:tab/>
            </w:r>
            <w:r>
              <w:rPr>
                <w:spacing w:val="-10"/>
              </w:rPr>
              <w:t>1</w:t>
            </w:r>
          </w:hyperlink>
        </w:p>
        <w:p w14:paraId="5CA0BEC3" w14:textId="77777777" w:rsidR="00671A8A" w:rsidRDefault="009E7BBE">
          <w:pPr>
            <w:pStyle w:val="TOC1"/>
            <w:tabs>
              <w:tab w:val="left" w:pos="1740"/>
              <w:tab w:val="right" w:leader="dot" w:pos="9190"/>
            </w:tabs>
          </w:pPr>
          <w:r>
            <w:t>ARTICLE</w:t>
          </w:r>
          <w:r>
            <w:rPr>
              <w:spacing w:val="-2"/>
            </w:rPr>
            <w:t xml:space="preserve"> </w:t>
          </w:r>
          <w:r>
            <w:rPr>
              <w:spacing w:val="-4"/>
            </w:rPr>
            <w:t>III:</w:t>
          </w:r>
          <w:r>
            <w:tab/>
            <w:t>ZONING</w:t>
          </w:r>
          <w:r>
            <w:rPr>
              <w:spacing w:val="-2"/>
            </w:rPr>
            <w:t xml:space="preserve"> </w:t>
          </w:r>
          <w:r>
            <w:t>DISTRICT</w:t>
          </w:r>
          <w:r>
            <w:rPr>
              <w:spacing w:val="-2"/>
            </w:rPr>
            <w:t xml:space="preserve"> </w:t>
          </w:r>
          <w:r>
            <w:t>AND</w:t>
          </w:r>
          <w:r>
            <w:rPr>
              <w:spacing w:val="-2"/>
            </w:rPr>
            <w:t xml:space="preserve"> </w:t>
          </w:r>
          <w:r>
            <w:t>ALLOWED</w:t>
          </w:r>
          <w:r>
            <w:rPr>
              <w:spacing w:val="-2"/>
            </w:rPr>
            <w:t xml:space="preserve"> </w:t>
          </w:r>
          <w:r>
            <w:rPr>
              <w:spacing w:val="-4"/>
            </w:rPr>
            <w:t>USES</w:t>
          </w:r>
          <w:r>
            <w:tab/>
          </w:r>
          <w:r>
            <w:rPr>
              <w:spacing w:val="-10"/>
            </w:rPr>
            <w:t>1</w:t>
          </w:r>
        </w:p>
        <w:p w14:paraId="5CA0BEC4" w14:textId="77777777" w:rsidR="00671A8A" w:rsidRDefault="009E7BBE">
          <w:pPr>
            <w:pStyle w:val="TOC3"/>
            <w:tabs>
              <w:tab w:val="left" w:pos="3000"/>
              <w:tab w:val="right" w:leader="dot" w:pos="9190"/>
            </w:tabs>
            <w:spacing w:before="252"/>
          </w:pPr>
          <w:r>
            <w:t>Section</w:t>
          </w:r>
          <w:r>
            <w:rPr>
              <w:spacing w:val="-1"/>
            </w:rPr>
            <w:t xml:space="preserve"> </w:t>
          </w:r>
          <w:r>
            <w:rPr>
              <w:spacing w:val="-5"/>
            </w:rPr>
            <w:t>1.</w:t>
          </w:r>
          <w:r>
            <w:tab/>
            <w:t>Agricultural/Rural</w:t>
          </w:r>
          <w:r>
            <w:rPr>
              <w:spacing w:val="-1"/>
            </w:rPr>
            <w:t xml:space="preserve"> </w:t>
          </w:r>
          <w:r>
            <w:t>Residential</w:t>
          </w:r>
          <w:r>
            <w:rPr>
              <w:spacing w:val="-1"/>
            </w:rPr>
            <w:t xml:space="preserve"> </w:t>
          </w:r>
          <w:r>
            <w:t>(A/R)</w:t>
          </w:r>
          <w:r>
            <w:rPr>
              <w:spacing w:val="-1"/>
            </w:rPr>
            <w:t xml:space="preserve"> </w:t>
          </w:r>
          <w:r>
            <w:rPr>
              <w:spacing w:val="-2"/>
            </w:rPr>
            <w:t>District</w:t>
          </w:r>
          <w:r>
            <w:tab/>
          </w:r>
          <w:r>
            <w:rPr>
              <w:spacing w:val="-10"/>
            </w:rPr>
            <w:t>1</w:t>
          </w:r>
        </w:p>
        <w:p w14:paraId="5CA0BEC5" w14:textId="77777777" w:rsidR="00671A8A" w:rsidRDefault="009E7BBE">
          <w:pPr>
            <w:pStyle w:val="TOC3"/>
            <w:tabs>
              <w:tab w:val="left" w:pos="3000"/>
              <w:tab w:val="right" w:leader="dot" w:pos="9191"/>
            </w:tabs>
          </w:pPr>
          <w:r>
            <w:t>Section</w:t>
          </w:r>
          <w:r>
            <w:rPr>
              <w:spacing w:val="-1"/>
            </w:rPr>
            <w:t xml:space="preserve"> </w:t>
          </w:r>
          <w:r>
            <w:rPr>
              <w:spacing w:val="-5"/>
            </w:rPr>
            <w:t>2.</w:t>
          </w:r>
          <w:r>
            <w:tab/>
            <w:t xml:space="preserve">Allowed </w:t>
          </w:r>
          <w:r>
            <w:rPr>
              <w:spacing w:val="-4"/>
            </w:rPr>
            <w:t>Uses</w:t>
          </w:r>
          <w:r>
            <w:tab/>
          </w:r>
          <w:r>
            <w:rPr>
              <w:spacing w:val="-10"/>
            </w:rPr>
            <w:t>1</w:t>
          </w:r>
        </w:p>
        <w:p w14:paraId="5CA0BEC6" w14:textId="77777777" w:rsidR="00671A8A" w:rsidRDefault="009E7BBE">
          <w:pPr>
            <w:pStyle w:val="TOC3"/>
            <w:tabs>
              <w:tab w:val="left" w:pos="3000"/>
              <w:tab w:val="right" w:leader="dot" w:pos="9191"/>
            </w:tabs>
            <w:spacing w:before="1"/>
          </w:pPr>
          <w:r>
            <w:t>Section</w:t>
          </w:r>
          <w:r>
            <w:rPr>
              <w:spacing w:val="-1"/>
            </w:rPr>
            <w:t xml:space="preserve"> </w:t>
          </w:r>
          <w:r>
            <w:rPr>
              <w:spacing w:val="-5"/>
            </w:rPr>
            <w:t>3.</w:t>
          </w:r>
          <w:r>
            <w:tab/>
            <w:t xml:space="preserve">Prohibited </w:t>
          </w:r>
          <w:r>
            <w:rPr>
              <w:spacing w:val="-4"/>
            </w:rPr>
            <w:t>Uses</w:t>
          </w:r>
          <w:r>
            <w:tab/>
          </w:r>
          <w:r>
            <w:rPr>
              <w:spacing w:val="-10"/>
            </w:rPr>
            <w:t>2</w:t>
          </w:r>
        </w:p>
        <w:p w14:paraId="5CA0BEC7" w14:textId="77777777" w:rsidR="00671A8A" w:rsidRDefault="009E7BBE">
          <w:pPr>
            <w:pStyle w:val="TOC3"/>
            <w:tabs>
              <w:tab w:val="left" w:pos="3000"/>
              <w:tab w:val="right" w:leader="dot" w:pos="9191"/>
            </w:tabs>
          </w:pPr>
          <w:r>
            <w:t>Section</w:t>
          </w:r>
          <w:r>
            <w:rPr>
              <w:spacing w:val="-1"/>
            </w:rPr>
            <w:t xml:space="preserve"> </w:t>
          </w:r>
          <w:r>
            <w:rPr>
              <w:spacing w:val="-5"/>
            </w:rPr>
            <w:t>4.</w:t>
          </w:r>
          <w:r>
            <w:tab/>
            <w:t>Substantially</w:t>
          </w:r>
          <w:r>
            <w:rPr>
              <w:spacing w:val="-2"/>
            </w:rPr>
            <w:t xml:space="preserve"> </w:t>
          </w:r>
          <w:r>
            <w:t>Similar</w:t>
          </w:r>
          <w:r>
            <w:rPr>
              <w:spacing w:val="-1"/>
            </w:rPr>
            <w:t xml:space="preserve"> </w:t>
          </w:r>
          <w:r>
            <w:rPr>
              <w:spacing w:val="-4"/>
            </w:rPr>
            <w:t>Uses</w:t>
          </w:r>
          <w:r>
            <w:tab/>
          </w:r>
          <w:r>
            <w:rPr>
              <w:spacing w:val="-10"/>
            </w:rPr>
            <w:t>2</w:t>
          </w:r>
        </w:p>
        <w:p w14:paraId="5CA0BEC8" w14:textId="77777777" w:rsidR="00671A8A" w:rsidRDefault="009E7BBE">
          <w:pPr>
            <w:pStyle w:val="TOC3"/>
            <w:tabs>
              <w:tab w:val="left" w:pos="3000"/>
              <w:tab w:val="right" w:leader="dot" w:pos="9191"/>
            </w:tabs>
          </w:pPr>
          <w:r>
            <w:t>Section</w:t>
          </w:r>
          <w:r>
            <w:rPr>
              <w:spacing w:val="-1"/>
            </w:rPr>
            <w:t xml:space="preserve"> </w:t>
          </w:r>
          <w:r>
            <w:rPr>
              <w:spacing w:val="-5"/>
            </w:rPr>
            <w:t>5.</w:t>
          </w:r>
          <w:r>
            <w:tab/>
            <w:t>Uses Allowed</w:t>
          </w:r>
          <w:r>
            <w:rPr>
              <w:spacing w:val="-1"/>
            </w:rPr>
            <w:t xml:space="preserve"> </w:t>
          </w:r>
          <w:r>
            <w:t>by</w:t>
          </w:r>
          <w:r>
            <w:rPr>
              <w:spacing w:val="-2"/>
            </w:rPr>
            <w:t xml:space="preserve"> Statute</w:t>
          </w:r>
          <w:r>
            <w:tab/>
          </w:r>
          <w:r>
            <w:rPr>
              <w:spacing w:val="-10"/>
            </w:rPr>
            <w:t>2</w:t>
          </w:r>
        </w:p>
        <w:p w14:paraId="5CA0BEC9" w14:textId="77777777" w:rsidR="00671A8A" w:rsidRDefault="009E7BBE">
          <w:pPr>
            <w:pStyle w:val="TOC1"/>
            <w:tabs>
              <w:tab w:val="left" w:pos="1740"/>
            </w:tabs>
            <w:spacing w:before="252"/>
            <w:ind w:left="121"/>
          </w:pPr>
          <w:hyperlink w:anchor="_TOC_250012" w:history="1">
            <w:r>
              <w:t>ARTICLE</w:t>
            </w:r>
            <w:r>
              <w:rPr>
                <w:spacing w:val="-2"/>
              </w:rPr>
              <w:t xml:space="preserve"> </w:t>
            </w:r>
            <w:r>
              <w:rPr>
                <w:spacing w:val="-5"/>
              </w:rPr>
              <w:t>IV:</w:t>
            </w:r>
            <w:r>
              <w:tab/>
              <w:t>GENERAL</w:t>
            </w:r>
            <w:r>
              <w:rPr>
                <w:spacing w:val="-2"/>
              </w:rPr>
              <w:t xml:space="preserve"> REGULATIONS</w:t>
            </w:r>
          </w:hyperlink>
        </w:p>
        <w:p w14:paraId="5CA0BECA" w14:textId="77777777" w:rsidR="00671A8A" w:rsidRDefault="009E7BBE">
          <w:pPr>
            <w:pStyle w:val="TOC3"/>
            <w:tabs>
              <w:tab w:val="left" w:pos="3001"/>
              <w:tab w:val="right" w:leader="dot" w:pos="9191"/>
            </w:tabs>
            <w:spacing w:before="254"/>
            <w:ind w:left="1741"/>
          </w:pPr>
          <w:r>
            <w:t>Section</w:t>
          </w:r>
          <w:r>
            <w:rPr>
              <w:spacing w:val="-1"/>
            </w:rPr>
            <w:t xml:space="preserve"> </w:t>
          </w:r>
          <w:r>
            <w:rPr>
              <w:spacing w:val="-5"/>
            </w:rPr>
            <w:t>1.</w:t>
          </w:r>
          <w:r>
            <w:tab/>
            <w:t>General</w:t>
          </w:r>
          <w:r>
            <w:rPr>
              <w:spacing w:val="-1"/>
            </w:rPr>
            <w:t xml:space="preserve"> </w:t>
          </w:r>
          <w:r>
            <w:rPr>
              <w:spacing w:val="-2"/>
            </w:rPr>
            <w:t>Standards</w:t>
          </w:r>
          <w:r>
            <w:tab/>
          </w:r>
          <w:r>
            <w:rPr>
              <w:spacing w:val="-10"/>
            </w:rPr>
            <w:t>3</w:t>
          </w:r>
        </w:p>
        <w:p w14:paraId="5CA0BECB" w14:textId="77777777" w:rsidR="00671A8A" w:rsidRDefault="009E7BBE">
          <w:pPr>
            <w:pStyle w:val="TOC3"/>
            <w:tabs>
              <w:tab w:val="left" w:pos="3001"/>
              <w:tab w:val="right" w:leader="dot" w:pos="9191"/>
            </w:tabs>
            <w:spacing w:line="253" w:lineRule="exact"/>
            <w:ind w:left="1741"/>
          </w:pPr>
          <w:r>
            <w:t>Section</w:t>
          </w:r>
          <w:r>
            <w:rPr>
              <w:spacing w:val="-1"/>
            </w:rPr>
            <w:t xml:space="preserve"> </w:t>
          </w:r>
          <w:r>
            <w:rPr>
              <w:spacing w:val="-5"/>
            </w:rPr>
            <w:t>2.</w:t>
          </w:r>
          <w:r>
            <w:tab/>
            <w:t>Parking</w:t>
          </w:r>
          <w:r>
            <w:rPr>
              <w:spacing w:val="-1"/>
            </w:rPr>
            <w:t xml:space="preserve"> </w:t>
          </w:r>
          <w:r>
            <w:rPr>
              <w:spacing w:val="-2"/>
            </w:rPr>
            <w:t>Standards</w:t>
          </w:r>
          <w:r>
            <w:tab/>
          </w:r>
          <w:r>
            <w:rPr>
              <w:spacing w:val="-10"/>
            </w:rPr>
            <w:t>4</w:t>
          </w:r>
        </w:p>
        <w:p w14:paraId="5CA0BECC" w14:textId="77777777" w:rsidR="00671A8A" w:rsidRDefault="009E7BBE">
          <w:pPr>
            <w:pStyle w:val="TOC3"/>
            <w:tabs>
              <w:tab w:val="left" w:pos="3001"/>
              <w:tab w:val="right" w:leader="dot" w:pos="9192"/>
            </w:tabs>
            <w:spacing w:line="253" w:lineRule="exact"/>
            <w:ind w:left="1741"/>
          </w:pPr>
          <w:hyperlink w:anchor="_TOC_250011" w:history="1">
            <w:r>
              <w:t>Section</w:t>
            </w:r>
            <w:r>
              <w:rPr>
                <w:spacing w:val="-1"/>
              </w:rPr>
              <w:t xml:space="preserve"> </w:t>
            </w:r>
            <w:r>
              <w:rPr>
                <w:spacing w:val="-5"/>
              </w:rPr>
              <w:t>3.</w:t>
            </w:r>
            <w:r>
              <w:tab/>
              <w:t>Signage</w:t>
            </w:r>
            <w:r>
              <w:rPr>
                <w:spacing w:val="-2"/>
              </w:rPr>
              <w:t xml:space="preserve"> Standards</w:t>
            </w:r>
            <w:r>
              <w:tab/>
            </w:r>
            <w:r>
              <w:rPr>
                <w:spacing w:val="-10"/>
              </w:rPr>
              <w:t>5</w:t>
            </w:r>
          </w:hyperlink>
        </w:p>
        <w:p w14:paraId="5CA0BECD" w14:textId="77777777" w:rsidR="00671A8A" w:rsidRDefault="009E7BBE">
          <w:pPr>
            <w:pStyle w:val="TOC1"/>
            <w:tabs>
              <w:tab w:val="left" w:pos="1741"/>
            </w:tabs>
            <w:spacing w:before="254"/>
            <w:ind w:left="121"/>
          </w:pPr>
          <w:hyperlink w:anchor="_TOC_250010" w:history="1">
            <w:r>
              <w:t>ARTICLE</w:t>
            </w:r>
            <w:r>
              <w:rPr>
                <w:spacing w:val="-2"/>
              </w:rPr>
              <w:t xml:space="preserve"> </w:t>
            </w:r>
            <w:r>
              <w:rPr>
                <w:spacing w:val="-5"/>
              </w:rPr>
              <w:t>V:</w:t>
            </w:r>
            <w:r>
              <w:tab/>
              <w:t>PERFORMANCE</w:t>
            </w:r>
            <w:r>
              <w:rPr>
                <w:spacing w:val="-7"/>
              </w:rPr>
              <w:t xml:space="preserve"> </w:t>
            </w:r>
            <w:r>
              <w:rPr>
                <w:spacing w:val="-2"/>
              </w:rPr>
              <w:t>STANDARDS</w:t>
            </w:r>
          </w:hyperlink>
        </w:p>
        <w:p w14:paraId="5CA0BECE" w14:textId="77777777" w:rsidR="00671A8A" w:rsidRDefault="009E7BBE">
          <w:pPr>
            <w:pStyle w:val="TOC3"/>
            <w:tabs>
              <w:tab w:val="left" w:pos="3001"/>
              <w:tab w:val="right" w:leader="dot" w:pos="9192"/>
            </w:tabs>
            <w:spacing w:before="253"/>
            <w:ind w:left="1741"/>
          </w:pPr>
          <w:r>
            <w:t>Section</w:t>
          </w:r>
          <w:r>
            <w:rPr>
              <w:spacing w:val="-1"/>
            </w:rPr>
            <w:t xml:space="preserve"> </w:t>
          </w:r>
          <w:r>
            <w:rPr>
              <w:spacing w:val="-5"/>
            </w:rPr>
            <w:t>1.</w:t>
          </w:r>
          <w:r>
            <w:tab/>
            <w:t>Excavation</w:t>
          </w:r>
          <w:r>
            <w:rPr>
              <w:spacing w:val="-2"/>
            </w:rPr>
            <w:t xml:space="preserve"> </w:t>
          </w:r>
          <w:r>
            <w:t>of</w:t>
          </w:r>
          <w:r>
            <w:rPr>
              <w:spacing w:val="-1"/>
            </w:rPr>
            <w:t xml:space="preserve"> </w:t>
          </w:r>
          <w:r>
            <w:t xml:space="preserve">Mineral </w:t>
          </w:r>
          <w:r>
            <w:rPr>
              <w:spacing w:val="-2"/>
            </w:rPr>
            <w:t>Materials</w:t>
          </w:r>
          <w:r>
            <w:tab/>
          </w:r>
          <w:r>
            <w:rPr>
              <w:spacing w:val="-10"/>
            </w:rPr>
            <w:t>6</w:t>
          </w:r>
        </w:p>
        <w:p w14:paraId="5CA0BECF" w14:textId="77777777" w:rsidR="00671A8A" w:rsidRDefault="009E7BBE">
          <w:pPr>
            <w:pStyle w:val="TOC3"/>
            <w:tabs>
              <w:tab w:val="left" w:pos="3002"/>
              <w:tab w:val="right" w:leader="dot" w:pos="9192"/>
            </w:tabs>
            <w:spacing w:line="253" w:lineRule="exact"/>
            <w:ind w:left="1742"/>
          </w:pPr>
          <w:r>
            <w:t>Section</w:t>
          </w:r>
          <w:r>
            <w:rPr>
              <w:spacing w:val="-1"/>
            </w:rPr>
            <w:t xml:space="preserve"> </w:t>
          </w:r>
          <w:r>
            <w:rPr>
              <w:spacing w:val="-5"/>
            </w:rPr>
            <w:t>2.</w:t>
          </w:r>
          <w:r>
            <w:tab/>
            <w:t>Home</w:t>
          </w:r>
          <w:r>
            <w:rPr>
              <w:spacing w:val="-2"/>
            </w:rPr>
            <w:t xml:space="preserve"> Occupations</w:t>
          </w:r>
          <w:r>
            <w:tab/>
          </w:r>
          <w:r>
            <w:rPr>
              <w:spacing w:val="-10"/>
            </w:rPr>
            <w:t>6</w:t>
          </w:r>
        </w:p>
        <w:p w14:paraId="5CA0BED0" w14:textId="77777777" w:rsidR="00671A8A" w:rsidRDefault="009E7BBE">
          <w:pPr>
            <w:pStyle w:val="TOC3"/>
            <w:tabs>
              <w:tab w:val="left" w:pos="3002"/>
              <w:tab w:val="right" w:leader="dot" w:pos="9192"/>
            </w:tabs>
            <w:spacing w:line="253" w:lineRule="exact"/>
            <w:ind w:left="1742"/>
          </w:pPr>
          <w:r>
            <w:t>Section</w:t>
          </w:r>
          <w:r>
            <w:rPr>
              <w:spacing w:val="-1"/>
            </w:rPr>
            <w:t xml:space="preserve"> </w:t>
          </w:r>
          <w:r>
            <w:rPr>
              <w:spacing w:val="-5"/>
            </w:rPr>
            <w:t>3.</w:t>
          </w:r>
          <w:r>
            <w:tab/>
            <w:t>Essential</w:t>
          </w:r>
          <w:r>
            <w:rPr>
              <w:spacing w:val="-1"/>
            </w:rPr>
            <w:t xml:space="preserve"> </w:t>
          </w:r>
          <w:r>
            <w:rPr>
              <w:spacing w:val="-2"/>
            </w:rPr>
            <w:t>Services</w:t>
          </w:r>
          <w:r>
            <w:tab/>
          </w:r>
          <w:r>
            <w:rPr>
              <w:spacing w:val="-10"/>
            </w:rPr>
            <w:t>7</w:t>
          </w:r>
        </w:p>
        <w:p w14:paraId="5CA0BED1" w14:textId="77777777" w:rsidR="00671A8A" w:rsidRDefault="009E7BBE">
          <w:pPr>
            <w:pStyle w:val="TOC3"/>
            <w:tabs>
              <w:tab w:val="left" w:pos="3002"/>
              <w:tab w:val="right" w:leader="dot" w:pos="9193"/>
            </w:tabs>
            <w:ind w:left="1742"/>
          </w:pPr>
          <w:r>
            <w:t>Section</w:t>
          </w:r>
          <w:r>
            <w:rPr>
              <w:spacing w:val="-1"/>
            </w:rPr>
            <w:t xml:space="preserve"> </w:t>
          </w:r>
          <w:r>
            <w:rPr>
              <w:spacing w:val="-5"/>
            </w:rPr>
            <w:t>4.</w:t>
          </w:r>
          <w:r>
            <w:tab/>
            <w:t>Multifamily</w:t>
          </w:r>
          <w:r>
            <w:rPr>
              <w:spacing w:val="-3"/>
            </w:rPr>
            <w:t xml:space="preserve"> </w:t>
          </w:r>
          <w:r>
            <w:rPr>
              <w:spacing w:val="-2"/>
            </w:rPr>
            <w:t>Housing</w:t>
          </w:r>
          <w:r>
            <w:tab/>
          </w:r>
          <w:r>
            <w:rPr>
              <w:spacing w:val="-10"/>
            </w:rPr>
            <w:t>7</w:t>
          </w:r>
        </w:p>
        <w:p w14:paraId="5CA0BED2" w14:textId="77777777" w:rsidR="00671A8A" w:rsidRDefault="009E7BBE">
          <w:pPr>
            <w:pStyle w:val="TOC1"/>
            <w:tabs>
              <w:tab w:val="left" w:pos="1742"/>
            </w:tabs>
            <w:spacing w:before="254"/>
            <w:ind w:left="122"/>
          </w:pPr>
          <w:hyperlink w:anchor="_TOC_250009" w:history="1">
            <w:r>
              <w:t>ARTICLE</w:t>
            </w:r>
            <w:r>
              <w:rPr>
                <w:spacing w:val="-2"/>
              </w:rPr>
              <w:t xml:space="preserve"> </w:t>
            </w:r>
            <w:r>
              <w:rPr>
                <w:spacing w:val="-5"/>
              </w:rPr>
              <w:t>VI:</w:t>
            </w:r>
            <w:r>
              <w:tab/>
              <w:t>SUBDIVISION</w:t>
            </w:r>
            <w:r>
              <w:rPr>
                <w:spacing w:val="-3"/>
              </w:rPr>
              <w:t xml:space="preserve"> </w:t>
            </w:r>
            <w:r>
              <w:t>OF</w:t>
            </w:r>
            <w:r>
              <w:rPr>
                <w:spacing w:val="-2"/>
              </w:rPr>
              <w:t xml:space="preserve"> </w:t>
            </w:r>
            <w:r>
              <w:rPr>
                <w:spacing w:val="-4"/>
              </w:rPr>
              <w:t>LANDS</w:t>
            </w:r>
          </w:hyperlink>
        </w:p>
        <w:p w14:paraId="5CA0BED3" w14:textId="77777777" w:rsidR="00671A8A" w:rsidRDefault="009E7BBE">
          <w:pPr>
            <w:pStyle w:val="TOC3"/>
            <w:tabs>
              <w:tab w:val="left" w:pos="3002"/>
              <w:tab w:val="right" w:leader="dot" w:pos="9193"/>
            </w:tabs>
            <w:spacing w:before="252"/>
            <w:ind w:left="1742"/>
          </w:pPr>
          <w:r>
            <w:t>Section</w:t>
          </w:r>
          <w:r>
            <w:rPr>
              <w:spacing w:val="-1"/>
            </w:rPr>
            <w:t xml:space="preserve"> </w:t>
          </w:r>
          <w:r>
            <w:rPr>
              <w:spacing w:val="-5"/>
            </w:rPr>
            <w:t>1.</w:t>
          </w:r>
          <w:r>
            <w:tab/>
          </w:r>
          <w:r>
            <w:rPr>
              <w:spacing w:val="-2"/>
            </w:rPr>
            <w:t>Restrictions</w:t>
          </w:r>
          <w:r>
            <w:tab/>
          </w:r>
          <w:r>
            <w:rPr>
              <w:spacing w:val="-10"/>
            </w:rPr>
            <w:t>7</w:t>
          </w:r>
        </w:p>
        <w:p w14:paraId="5CA0BED4" w14:textId="77777777" w:rsidR="00671A8A" w:rsidRDefault="009E7BBE">
          <w:pPr>
            <w:pStyle w:val="TOC3"/>
            <w:tabs>
              <w:tab w:val="left" w:pos="3003"/>
              <w:tab w:val="right" w:leader="dot" w:pos="9193"/>
            </w:tabs>
            <w:ind w:left="1743"/>
          </w:pPr>
          <w:r>
            <w:t>Section</w:t>
          </w:r>
          <w:r>
            <w:rPr>
              <w:spacing w:val="-1"/>
            </w:rPr>
            <w:t xml:space="preserve"> </w:t>
          </w:r>
          <w:r>
            <w:rPr>
              <w:spacing w:val="-5"/>
            </w:rPr>
            <w:t>2.</w:t>
          </w:r>
          <w:r>
            <w:tab/>
            <w:t>Administrative</w:t>
          </w:r>
          <w:r>
            <w:rPr>
              <w:spacing w:val="-3"/>
            </w:rPr>
            <w:t xml:space="preserve"> </w:t>
          </w:r>
          <w:r>
            <w:rPr>
              <w:spacing w:val="-2"/>
            </w:rPr>
            <w:t>Subdivisions</w:t>
          </w:r>
          <w:r>
            <w:tab/>
          </w:r>
          <w:r>
            <w:rPr>
              <w:spacing w:val="-10"/>
            </w:rPr>
            <w:t>7</w:t>
          </w:r>
        </w:p>
        <w:p w14:paraId="5CA0BED5" w14:textId="77777777" w:rsidR="00671A8A" w:rsidRDefault="009E7BBE">
          <w:pPr>
            <w:pStyle w:val="TOC3"/>
            <w:tabs>
              <w:tab w:val="left" w:pos="3003"/>
              <w:tab w:val="right" w:leader="dot" w:pos="9194"/>
            </w:tabs>
            <w:spacing w:before="1"/>
            <w:ind w:left="1743"/>
          </w:pPr>
          <w:r>
            <w:t>Section</w:t>
          </w:r>
          <w:r>
            <w:rPr>
              <w:spacing w:val="-1"/>
            </w:rPr>
            <w:t xml:space="preserve"> </w:t>
          </w:r>
          <w:r>
            <w:rPr>
              <w:spacing w:val="-5"/>
            </w:rPr>
            <w:t>3.</w:t>
          </w:r>
          <w:r>
            <w:tab/>
            <w:t xml:space="preserve">Platted </w:t>
          </w:r>
          <w:r>
            <w:rPr>
              <w:spacing w:val="-2"/>
            </w:rPr>
            <w:t>Subdivisions</w:t>
          </w:r>
          <w:r>
            <w:tab/>
          </w:r>
          <w:r>
            <w:rPr>
              <w:spacing w:val="-10"/>
            </w:rPr>
            <w:t>8</w:t>
          </w:r>
        </w:p>
        <w:p w14:paraId="5CA0BED6" w14:textId="77777777" w:rsidR="00671A8A" w:rsidRDefault="009E7BBE">
          <w:pPr>
            <w:pStyle w:val="TOC3"/>
            <w:tabs>
              <w:tab w:val="left" w:pos="3003"/>
              <w:tab w:val="right" w:leader="dot" w:pos="9194"/>
            </w:tabs>
            <w:ind w:left="1743"/>
          </w:pPr>
          <w:r>
            <w:t>Section</w:t>
          </w:r>
          <w:r>
            <w:rPr>
              <w:spacing w:val="-1"/>
            </w:rPr>
            <w:t xml:space="preserve"> </w:t>
          </w:r>
          <w:r>
            <w:rPr>
              <w:spacing w:val="-5"/>
            </w:rPr>
            <w:t>4.</w:t>
          </w:r>
          <w:r>
            <w:tab/>
            <w:t>Roads and</w:t>
          </w:r>
          <w:r>
            <w:rPr>
              <w:spacing w:val="-2"/>
            </w:rPr>
            <w:t xml:space="preserve"> </w:t>
          </w:r>
          <w:r>
            <w:t>Easements</w:t>
          </w:r>
          <w:r>
            <w:rPr>
              <w:spacing w:val="-3"/>
            </w:rPr>
            <w:t xml:space="preserve"> </w:t>
          </w:r>
          <w:r>
            <w:t>Dedicated</w:t>
          </w:r>
          <w:r>
            <w:rPr>
              <w:spacing w:val="-1"/>
            </w:rPr>
            <w:t xml:space="preserve"> </w:t>
          </w:r>
          <w:r>
            <w:t>by</w:t>
          </w:r>
          <w:r>
            <w:rPr>
              <w:spacing w:val="-2"/>
            </w:rPr>
            <w:t xml:space="preserve"> </w:t>
          </w:r>
          <w:r>
            <w:rPr>
              <w:spacing w:val="-4"/>
            </w:rPr>
            <w:t>Plat</w:t>
          </w:r>
          <w:r>
            <w:tab/>
          </w:r>
          <w:r>
            <w:rPr>
              <w:spacing w:val="-10"/>
            </w:rPr>
            <w:t>8</w:t>
          </w:r>
        </w:p>
        <w:p w14:paraId="5CA0BED7" w14:textId="77777777" w:rsidR="00671A8A" w:rsidRDefault="009E7BBE">
          <w:pPr>
            <w:pStyle w:val="TOC1"/>
            <w:tabs>
              <w:tab w:val="left" w:pos="1743"/>
            </w:tabs>
            <w:ind w:left="123"/>
          </w:pPr>
          <w:r>
            <w:t>ARTICLE</w:t>
          </w:r>
          <w:r>
            <w:rPr>
              <w:spacing w:val="-2"/>
            </w:rPr>
            <w:t xml:space="preserve"> </w:t>
          </w:r>
          <w:r>
            <w:rPr>
              <w:spacing w:val="-4"/>
            </w:rPr>
            <w:t>VII:</w:t>
          </w:r>
          <w:r>
            <w:tab/>
            <w:t>NONCONFORMING</w:t>
          </w:r>
          <w:r>
            <w:rPr>
              <w:spacing w:val="-3"/>
            </w:rPr>
            <w:t xml:space="preserve"> </w:t>
          </w:r>
          <w:r>
            <w:t>USES,</w:t>
          </w:r>
          <w:r>
            <w:rPr>
              <w:spacing w:val="-3"/>
            </w:rPr>
            <w:t xml:space="preserve"> </w:t>
          </w:r>
          <w:r>
            <w:t>STRUCTURES</w:t>
          </w:r>
          <w:r>
            <w:rPr>
              <w:spacing w:val="-2"/>
            </w:rPr>
            <w:t xml:space="preserve"> </w:t>
          </w:r>
          <w:r>
            <w:t>AND</w:t>
          </w:r>
          <w:r>
            <w:rPr>
              <w:spacing w:val="-3"/>
            </w:rPr>
            <w:t xml:space="preserve"> </w:t>
          </w:r>
          <w:r>
            <w:rPr>
              <w:spacing w:val="-4"/>
            </w:rPr>
            <w:t>LOTS</w:t>
          </w:r>
        </w:p>
        <w:p w14:paraId="5CA0BED8" w14:textId="77777777" w:rsidR="00671A8A" w:rsidRDefault="009E7BBE">
          <w:pPr>
            <w:pStyle w:val="TOC3"/>
            <w:tabs>
              <w:tab w:val="left" w:pos="3003"/>
              <w:tab w:val="right" w:leader="dot" w:pos="9194"/>
            </w:tabs>
            <w:spacing w:before="253"/>
            <w:ind w:left="1743"/>
          </w:pPr>
          <w:hyperlink w:anchor="_TOC_250008" w:history="1">
            <w:r>
              <w:t>Section</w:t>
            </w:r>
            <w:r>
              <w:rPr>
                <w:spacing w:val="-1"/>
              </w:rPr>
              <w:t xml:space="preserve"> </w:t>
            </w:r>
            <w:r>
              <w:rPr>
                <w:spacing w:val="-5"/>
              </w:rPr>
              <w:t>1.</w:t>
            </w:r>
            <w:r>
              <w:tab/>
              <w:t>Nonconforming</w:t>
            </w:r>
            <w:r>
              <w:rPr>
                <w:spacing w:val="-2"/>
              </w:rPr>
              <w:t xml:space="preserve"> </w:t>
            </w:r>
            <w:r>
              <w:t>Uses</w:t>
            </w:r>
            <w:r>
              <w:rPr>
                <w:spacing w:val="-3"/>
              </w:rPr>
              <w:t xml:space="preserve"> </w:t>
            </w:r>
            <w:r>
              <w:t>and</w:t>
            </w:r>
            <w:r>
              <w:rPr>
                <w:spacing w:val="-1"/>
              </w:rPr>
              <w:t xml:space="preserve"> </w:t>
            </w:r>
            <w:r>
              <w:rPr>
                <w:spacing w:val="-2"/>
              </w:rPr>
              <w:t>Structures</w:t>
            </w:r>
            <w:r>
              <w:tab/>
            </w:r>
            <w:r>
              <w:rPr>
                <w:spacing w:val="-10"/>
              </w:rPr>
              <w:t>9</w:t>
            </w:r>
          </w:hyperlink>
        </w:p>
        <w:p w14:paraId="5CA0BED9" w14:textId="77777777" w:rsidR="00671A8A" w:rsidRDefault="009E7BBE">
          <w:pPr>
            <w:pStyle w:val="TOC3"/>
            <w:tabs>
              <w:tab w:val="left" w:pos="3004"/>
              <w:tab w:val="right" w:leader="dot" w:pos="9196"/>
            </w:tabs>
            <w:ind w:left="1744"/>
          </w:pPr>
          <w:hyperlink w:anchor="_TOC_250007" w:history="1">
            <w:r>
              <w:t>Section</w:t>
            </w:r>
            <w:r>
              <w:rPr>
                <w:spacing w:val="-1"/>
              </w:rPr>
              <w:t xml:space="preserve"> </w:t>
            </w:r>
            <w:r>
              <w:rPr>
                <w:spacing w:val="-5"/>
              </w:rPr>
              <w:t>2.</w:t>
            </w:r>
            <w:r>
              <w:tab/>
              <w:t>Nonconforming</w:t>
            </w:r>
            <w:r>
              <w:rPr>
                <w:spacing w:val="-4"/>
              </w:rPr>
              <w:t xml:space="preserve"> Lots</w:t>
            </w:r>
            <w:r>
              <w:tab/>
            </w:r>
            <w:r>
              <w:rPr>
                <w:spacing w:val="-5"/>
              </w:rPr>
              <w:t>10</w:t>
            </w:r>
          </w:hyperlink>
        </w:p>
        <w:p w14:paraId="5CA0BEDA" w14:textId="77777777" w:rsidR="00671A8A" w:rsidRDefault="009E7BBE">
          <w:pPr>
            <w:pStyle w:val="TOC1"/>
            <w:tabs>
              <w:tab w:val="left" w:pos="1744"/>
            </w:tabs>
            <w:ind w:left="124"/>
          </w:pPr>
          <w:hyperlink w:anchor="_TOC_250006" w:history="1">
            <w:r>
              <w:t>ARTICLE</w:t>
            </w:r>
            <w:r>
              <w:rPr>
                <w:spacing w:val="-2"/>
              </w:rPr>
              <w:t xml:space="preserve"> VIII:</w:t>
            </w:r>
            <w:r>
              <w:tab/>
            </w:r>
            <w:r>
              <w:rPr>
                <w:spacing w:val="-2"/>
              </w:rPr>
              <w:t>ADMINISTRATION</w:t>
            </w:r>
          </w:hyperlink>
        </w:p>
        <w:p w14:paraId="5CA0BEDB" w14:textId="77777777" w:rsidR="00671A8A" w:rsidRDefault="009E7BBE">
          <w:pPr>
            <w:pStyle w:val="TOC3"/>
            <w:tabs>
              <w:tab w:val="left" w:pos="3004"/>
              <w:tab w:val="right" w:leader="dot" w:pos="9196"/>
            </w:tabs>
            <w:spacing w:before="252"/>
            <w:ind w:left="1744"/>
          </w:pPr>
          <w:r>
            <w:t>Section</w:t>
          </w:r>
          <w:r>
            <w:rPr>
              <w:spacing w:val="-1"/>
            </w:rPr>
            <w:t xml:space="preserve"> </w:t>
          </w:r>
          <w:r>
            <w:rPr>
              <w:spacing w:val="-5"/>
            </w:rPr>
            <w:t>1.</w:t>
          </w:r>
          <w:r>
            <w:tab/>
            <w:t>Helga</w:t>
          </w:r>
          <w:r>
            <w:rPr>
              <w:spacing w:val="-1"/>
            </w:rPr>
            <w:t xml:space="preserve"> </w:t>
          </w:r>
          <w:r>
            <w:t>Township</w:t>
          </w:r>
          <w:r>
            <w:rPr>
              <w:spacing w:val="-2"/>
            </w:rPr>
            <w:t xml:space="preserve"> </w:t>
          </w:r>
          <w:r>
            <w:t>Planning</w:t>
          </w:r>
          <w:r>
            <w:rPr>
              <w:spacing w:val="-1"/>
            </w:rPr>
            <w:t xml:space="preserve"> </w:t>
          </w:r>
          <w:r>
            <w:rPr>
              <w:spacing w:val="-2"/>
            </w:rPr>
            <w:t>Commission</w:t>
          </w:r>
          <w:r>
            <w:tab/>
          </w:r>
          <w:r>
            <w:rPr>
              <w:spacing w:val="-5"/>
            </w:rPr>
            <w:t>10</w:t>
          </w:r>
        </w:p>
        <w:p w14:paraId="5CA0BEDC" w14:textId="77777777" w:rsidR="00671A8A" w:rsidRDefault="009E7BBE">
          <w:pPr>
            <w:pStyle w:val="TOC3"/>
            <w:tabs>
              <w:tab w:val="left" w:pos="3004"/>
              <w:tab w:val="right" w:leader="dot" w:pos="9196"/>
            </w:tabs>
            <w:spacing w:before="1"/>
            <w:ind w:left="1744"/>
          </w:pPr>
          <w:r>
            <w:t>Section</w:t>
          </w:r>
          <w:r>
            <w:rPr>
              <w:spacing w:val="-1"/>
            </w:rPr>
            <w:t xml:space="preserve"> </w:t>
          </w:r>
          <w:r>
            <w:rPr>
              <w:spacing w:val="-5"/>
            </w:rPr>
            <w:t>2.</w:t>
          </w:r>
          <w:r>
            <w:tab/>
            <w:t>Helga</w:t>
          </w:r>
          <w:r>
            <w:rPr>
              <w:spacing w:val="-1"/>
            </w:rPr>
            <w:t xml:space="preserve"> </w:t>
          </w:r>
          <w:r>
            <w:t>Township</w:t>
          </w:r>
          <w:r>
            <w:rPr>
              <w:spacing w:val="-1"/>
            </w:rPr>
            <w:t xml:space="preserve"> </w:t>
          </w:r>
          <w:r>
            <w:t>Board</w:t>
          </w:r>
          <w:r>
            <w:rPr>
              <w:spacing w:val="-1"/>
            </w:rPr>
            <w:t xml:space="preserve"> </w:t>
          </w:r>
          <w:r>
            <w:t>of Appeals</w:t>
          </w:r>
          <w:r>
            <w:rPr>
              <w:spacing w:val="-2"/>
            </w:rPr>
            <w:t xml:space="preserve"> </w:t>
          </w:r>
          <w:r>
            <w:t xml:space="preserve">and </w:t>
          </w:r>
          <w:r>
            <w:rPr>
              <w:spacing w:val="-2"/>
            </w:rPr>
            <w:t>Adjustments</w:t>
          </w:r>
          <w:r>
            <w:tab/>
          </w:r>
          <w:r>
            <w:rPr>
              <w:spacing w:val="-5"/>
            </w:rPr>
            <w:t>11</w:t>
          </w:r>
        </w:p>
        <w:p w14:paraId="5CA0BEDD" w14:textId="77777777" w:rsidR="00671A8A" w:rsidRDefault="009E7BBE">
          <w:pPr>
            <w:pStyle w:val="TOC3"/>
            <w:tabs>
              <w:tab w:val="left" w:pos="3004"/>
              <w:tab w:val="right" w:leader="dot" w:pos="9196"/>
            </w:tabs>
            <w:ind w:left="1744"/>
          </w:pPr>
          <w:r>
            <w:t>Section</w:t>
          </w:r>
          <w:r>
            <w:rPr>
              <w:spacing w:val="-1"/>
            </w:rPr>
            <w:t xml:space="preserve"> </w:t>
          </w:r>
          <w:r>
            <w:rPr>
              <w:spacing w:val="-5"/>
            </w:rPr>
            <w:t>3.</w:t>
          </w:r>
          <w:r>
            <w:tab/>
            <w:t>Land</w:t>
          </w:r>
          <w:r>
            <w:rPr>
              <w:spacing w:val="-1"/>
            </w:rPr>
            <w:t xml:space="preserve"> </w:t>
          </w:r>
          <w:r>
            <w:t xml:space="preserve">Use </w:t>
          </w:r>
          <w:r>
            <w:rPr>
              <w:spacing w:val="-2"/>
            </w:rPr>
            <w:t>Administrator</w:t>
          </w:r>
          <w:r>
            <w:tab/>
          </w:r>
          <w:r>
            <w:rPr>
              <w:spacing w:val="-5"/>
            </w:rPr>
            <w:t>11</w:t>
          </w:r>
        </w:p>
        <w:p w14:paraId="5CA0BEDE" w14:textId="77777777" w:rsidR="00671A8A" w:rsidRDefault="009E7BBE">
          <w:pPr>
            <w:pStyle w:val="TOC3"/>
            <w:tabs>
              <w:tab w:val="left" w:pos="3004"/>
              <w:tab w:val="right" w:leader="dot" w:pos="9196"/>
            </w:tabs>
            <w:spacing w:line="253" w:lineRule="exact"/>
            <w:ind w:left="1744"/>
          </w:pPr>
          <w:hyperlink w:anchor="_TOC_250005" w:history="1">
            <w:r>
              <w:t>Section</w:t>
            </w:r>
            <w:r>
              <w:rPr>
                <w:spacing w:val="-1"/>
              </w:rPr>
              <w:t xml:space="preserve"> </w:t>
            </w:r>
            <w:r>
              <w:rPr>
                <w:spacing w:val="-5"/>
              </w:rPr>
              <w:t>4.</w:t>
            </w:r>
            <w:r>
              <w:tab/>
            </w:r>
            <w:r>
              <w:rPr>
                <w:spacing w:val="-4"/>
              </w:rPr>
              <w:t>Fees</w:t>
            </w:r>
            <w:r>
              <w:tab/>
            </w:r>
            <w:r>
              <w:rPr>
                <w:spacing w:val="-5"/>
              </w:rPr>
              <w:t>12</w:t>
            </w:r>
          </w:hyperlink>
        </w:p>
        <w:p w14:paraId="5CA0BEDF" w14:textId="77777777" w:rsidR="00671A8A" w:rsidRDefault="009E7BBE">
          <w:pPr>
            <w:pStyle w:val="TOC3"/>
            <w:tabs>
              <w:tab w:val="left" w:pos="3004"/>
              <w:tab w:val="right" w:leader="dot" w:pos="9196"/>
            </w:tabs>
            <w:spacing w:line="253" w:lineRule="exact"/>
            <w:ind w:left="1744"/>
          </w:pPr>
          <w:r>
            <w:t>Section</w:t>
          </w:r>
          <w:r>
            <w:rPr>
              <w:spacing w:val="-1"/>
            </w:rPr>
            <w:t xml:space="preserve"> </w:t>
          </w:r>
          <w:r>
            <w:rPr>
              <w:spacing w:val="-5"/>
            </w:rPr>
            <w:t>5.</w:t>
          </w:r>
          <w:r>
            <w:tab/>
            <w:t>Land</w:t>
          </w:r>
          <w:r>
            <w:rPr>
              <w:spacing w:val="-1"/>
            </w:rPr>
            <w:t xml:space="preserve"> </w:t>
          </w:r>
          <w:r>
            <w:t xml:space="preserve">Use </w:t>
          </w:r>
          <w:r>
            <w:rPr>
              <w:spacing w:val="-2"/>
            </w:rPr>
            <w:t>Permits</w:t>
          </w:r>
          <w:r>
            <w:tab/>
          </w:r>
          <w:r>
            <w:rPr>
              <w:spacing w:val="-5"/>
            </w:rPr>
            <w:t>13</w:t>
          </w:r>
        </w:p>
        <w:p w14:paraId="5CA0BEE0" w14:textId="77777777" w:rsidR="00671A8A" w:rsidRDefault="009E7BBE">
          <w:pPr>
            <w:pStyle w:val="TOC3"/>
            <w:tabs>
              <w:tab w:val="left" w:pos="3004"/>
              <w:tab w:val="right" w:leader="dot" w:pos="9196"/>
            </w:tabs>
            <w:spacing w:line="253" w:lineRule="exact"/>
            <w:ind w:left="1744"/>
          </w:pPr>
          <w:r>
            <w:t>Section</w:t>
          </w:r>
          <w:r>
            <w:rPr>
              <w:spacing w:val="-1"/>
            </w:rPr>
            <w:t xml:space="preserve"> </w:t>
          </w:r>
          <w:r>
            <w:rPr>
              <w:spacing w:val="-5"/>
            </w:rPr>
            <w:t>6.</w:t>
          </w:r>
          <w:r>
            <w:tab/>
            <w:t>Interim</w:t>
          </w:r>
          <w:r>
            <w:rPr>
              <w:spacing w:val="-2"/>
            </w:rPr>
            <w:t xml:space="preserve"> </w:t>
          </w:r>
          <w:r>
            <w:t>Use</w:t>
          </w:r>
          <w:r>
            <w:rPr>
              <w:spacing w:val="-1"/>
            </w:rPr>
            <w:t xml:space="preserve"> </w:t>
          </w:r>
          <w:r>
            <w:t>and</w:t>
          </w:r>
          <w:r>
            <w:rPr>
              <w:spacing w:val="-1"/>
            </w:rPr>
            <w:t xml:space="preserve"> </w:t>
          </w:r>
          <w:r>
            <w:t>Conditional Use</w:t>
          </w:r>
          <w:r>
            <w:rPr>
              <w:spacing w:val="-1"/>
            </w:rPr>
            <w:t xml:space="preserve"> </w:t>
          </w:r>
          <w:r>
            <w:rPr>
              <w:spacing w:val="-2"/>
            </w:rPr>
            <w:t>Permits</w:t>
          </w:r>
          <w:r>
            <w:tab/>
          </w:r>
          <w:r>
            <w:rPr>
              <w:spacing w:val="-5"/>
            </w:rPr>
            <w:t>13</w:t>
          </w:r>
        </w:p>
        <w:p w14:paraId="5CA0BEE1" w14:textId="77777777" w:rsidR="00671A8A" w:rsidRDefault="009E7BBE">
          <w:pPr>
            <w:pStyle w:val="TOC2"/>
            <w:tabs>
              <w:tab w:val="left" w:pos="2999"/>
              <w:tab w:val="right" w:leader="dot" w:pos="9192"/>
            </w:tabs>
            <w:spacing w:line="253" w:lineRule="exact"/>
          </w:pPr>
          <w:r>
            <w:t>Section</w:t>
          </w:r>
          <w:r>
            <w:rPr>
              <w:spacing w:val="-1"/>
            </w:rPr>
            <w:t xml:space="preserve"> </w:t>
          </w:r>
          <w:r>
            <w:rPr>
              <w:spacing w:val="-5"/>
            </w:rPr>
            <w:t>7.</w:t>
          </w:r>
          <w:r>
            <w:tab/>
          </w:r>
          <w:r>
            <w:rPr>
              <w:spacing w:val="-2"/>
            </w:rPr>
            <w:t>Variances</w:t>
          </w:r>
          <w:r>
            <w:tab/>
          </w:r>
          <w:r>
            <w:rPr>
              <w:spacing w:val="-5"/>
            </w:rPr>
            <w:t>15</w:t>
          </w:r>
        </w:p>
        <w:p w14:paraId="5CA0BEE2" w14:textId="77777777" w:rsidR="00671A8A" w:rsidRDefault="009E7BBE">
          <w:pPr>
            <w:pStyle w:val="TOC2"/>
            <w:tabs>
              <w:tab w:val="left" w:pos="2999"/>
              <w:tab w:val="right" w:leader="dot" w:pos="9191"/>
            </w:tabs>
            <w:spacing w:before="1" w:after="20"/>
          </w:pPr>
          <w:hyperlink w:anchor="_TOC_250004" w:history="1">
            <w:r>
              <w:t>Section</w:t>
            </w:r>
            <w:r>
              <w:rPr>
                <w:spacing w:val="-1"/>
              </w:rPr>
              <w:t xml:space="preserve"> </w:t>
            </w:r>
            <w:r>
              <w:rPr>
                <w:spacing w:val="-5"/>
              </w:rPr>
              <w:t>8.</w:t>
            </w:r>
            <w:r>
              <w:tab/>
            </w:r>
            <w:r>
              <w:rPr>
                <w:spacing w:val="-2"/>
              </w:rPr>
              <w:t>Appeals</w:t>
            </w:r>
            <w:r>
              <w:tab/>
            </w:r>
            <w:r>
              <w:rPr>
                <w:spacing w:val="-5"/>
              </w:rPr>
              <w:t>17</w:t>
            </w:r>
          </w:hyperlink>
        </w:p>
        <w:p w14:paraId="5CA0BEE3" w14:textId="77777777" w:rsidR="00671A8A" w:rsidRDefault="009E7BBE">
          <w:pPr>
            <w:pStyle w:val="TOC3"/>
            <w:tabs>
              <w:tab w:val="left" w:pos="3000"/>
              <w:tab w:val="right" w:leader="dot" w:pos="9191"/>
            </w:tabs>
            <w:spacing w:before="80"/>
          </w:pPr>
          <w:r>
            <w:lastRenderedPageBreak/>
            <w:t>Section</w:t>
          </w:r>
          <w:r>
            <w:rPr>
              <w:spacing w:val="-1"/>
            </w:rPr>
            <w:t xml:space="preserve"> </w:t>
          </w:r>
          <w:r>
            <w:rPr>
              <w:spacing w:val="-5"/>
            </w:rPr>
            <w:t>9.</w:t>
          </w:r>
          <w:r>
            <w:tab/>
          </w:r>
          <w:r>
            <w:rPr>
              <w:spacing w:val="-2"/>
            </w:rPr>
            <w:t>Amendments</w:t>
          </w:r>
          <w:r>
            <w:tab/>
          </w:r>
          <w:r>
            <w:rPr>
              <w:spacing w:val="-5"/>
            </w:rPr>
            <w:t>18</w:t>
          </w:r>
        </w:p>
        <w:p w14:paraId="5CA0BEE4" w14:textId="77777777" w:rsidR="00671A8A" w:rsidRDefault="009E7BBE">
          <w:pPr>
            <w:pStyle w:val="TOC1"/>
            <w:tabs>
              <w:tab w:val="left" w:pos="1739"/>
            </w:tabs>
            <w:spacing w:before="252"/>
            <w:ind w:left="119"/>
          </w:pPr>
          <w:hyperlink w:anchor="_TOC_250003" w:history="1">
            <w:r>
              <w:t>ARTICLE</w:t>
            </w:r>
            <w:r>
              <w:rPr>
                <w:spacing w:val="-2"/>
              </w:rPr>
              <w:t xml:space="preserve"> </w:t>
            </w:r>
            <w:r>
              <w:rPr>
                <w:spacing w:val="-5"/>
              </w:rPr>
              <w:t>IX:</w:t>
            </w:r>
            <w:r>
              <w:tab/>
              <w:t>GENERAL</w:t>
            </w:r>
            <w:r>
              <w:rPr>
                <w:spacing w:val="-2"/>
              </w:rPr>
              <w:t xml:space="preserve"> PROVISIONS</w:t>
            </w:r>
          </w:hyperlink>
        </w:p>
        <w:p w14:paraId="5CA0BEE5" w14:textId="77777777" w:rsidR="00671A8A" w:rsidRDefault="009E7BBE">
          <w:pPr>
            <w:pStyle w:val="TOC2"/>
            <w:tabs>
              <w:tab w:val="left" w:pos="2999"/>
              <w:tab w:val="right" w:leader="dot" w:pos="9192"/>
            </w:tabs>
            <w:spacing w:before="253"/>
          </w:pPr>
          <w:r>
            <w:t>Section</w:t>
          </w:r>
          <w:r>
            <w:rPr>
              <w:spacing w:val="-1"/>
            </w:rPr>
            <w:t xml:space="preserve"> </w:t>
          </w:r>
          <w:r>
            <w:rPr>
              <w:spacing w:val="-5"/>
            </w:rPr>
            <w:t>1.</w:t>
          </w:r>
          <w:r>
            <w:tab/>
          </w:r>
          <w:r>
            <w:rPr>
              <w:spacing w:val="-2"/>
            </w:rPr>
            <w:t>Jurisdiction</w:t>
          </w:r>
          <w:r>
            <w:tab/>
          </w:r>
          <w:r>
            <w:rPr>
              <w:spacing w:val="-5"/>
            </w:rPr>
            <w:t>18</w:t>
          </w:r>
        </w:p>
        <w:p w14:paraId="5CA0BEE6" w14:textId="77777777" w:rsidR="00671A8A" w:rsidRDefault="009E7BBE">
          <w:pPr>
            <w:pStyle w:val="TOC3"/>
            <w:tabs>
              <w:tab w:val="left" w:pos="3000"/>
              <w:tab w:val="right" w:leader="dot" w:pos="9192"/>
            </w:tabs>
            <w:spacing w:before="1"/>
          </w:pPr>
          <w:r>
            <w:t>Section</w:t>
          </w:r>
          <w:r>
            <w:rPr>
              <w:spacing w:val="-1"/>
            </w:rPr>
            <w:t xml:space="preserve"> </w:t>
          </w:r>
          <w:r>
            <w:rPr>
              <w:spacing w:val="-5"/>
            </w:rPr>
            <w:t>2.</w:t>
          </w:r>
          <w:r>
            <w:tab/>
            <w:t>Abrogation</w:t>
          </w:r>
          <w:r>
            <w:rPr>
              <w:spacing w:val="-2"/>
            </w:rPr>
            <w:t xml:space="preserve"> </w:t>
          </w:r>
          <w:r>
            <w:t>and</w:t>
          </w:r>
          <w:r>
            <w:rPr>
              <w:spacing w:val="-1"/>
            </w:rPr>
            <w:t xml:space="preserve"> </w:t>
          </w:r>
          <w:r>
            <w:t>Greater</w:t>
          </w:r>
          <w:r>
            <w:rPr>
              <w:spacing w:val="-1"/>
            </w:rPr>
            <w:t xml:space="preserve"> </w:t>
          </w:r>
          <w:r>
            <w:rPr>
              <w:spacing w:val="-2"/>
            </w:rPr>
            <w:t>Restrictions</w:t>
          </w:r>
          <w:r>
            <w:tab/>
          </w:r>
          <w:r>
            <w:rPr>
              <w:spacing w:val="-5"/>
            </w:rPr>
            <w:t>18</w:t>
          </w:r>
        </w:p>
        <w:p w14:paraId="5CA0BEE7" w14:textId="77777777" w:rsidR="00671A8A" w:rsidRDefault="009E7BBE">
          <w:pPr>
            <w:pStyle w:val="TOC3"/>
            <w:tabs>
              <w:tab w:val="left" w:pos="3000"/>
              <w:tab w:val="right" w:leader="dot" w:pos="9192"/>
            </w:tabs>
          </w:pPr>
          <w:r>
            <w:t>Section</w:t>
          </w:r>
          <w:r>
            <w:rPr>
              <w:spacing w:val="-1"/>
            </w:rPr>
            <w:t xml:space="preserve"> </w:t>
          </w:r>
          <w:r>
            <w:rPr>
              <w:spacing w:val="-5"/>
            </w:rPr>
            <w:t>3.</w:t>
          </w:r>
          <w:r>
            <w:tab/>
            <w:t>Minimum</w:t>
          </w:r>
          <w:r>
            <w:rPr>
              <w:spacing w:val="-3"/>
            </w:rPr>
            <w:t xml:space="preserve"> </w:t>
          </w:r>
          <w:r>
            <w:t>Requirements</w:t>
          </w:r>
          <w:r>
            <w:rPr>
              <w:spacing w:val="-3"/>
            </w:rPr>
            <w:t xml:space="preserve"> </w:t>
          </w:r>
          <w:r>
            <w:t>and</w:t>
          </w:r>
          <w:r>
            <w:rPr>
              <w:spacing w:val="-2"/>
            </w:rPr>
            <w:t xml:space="preserve"> Strictness</w:t>
          </w:r>
          <w:r>
            <w:tab/>
          </w:r>
          <w:r>
            <w:rPr>
              <w:spacing w:val="-5"/>
            </w:rPr>
            <w:t>18</w:t>
          </w:r>
        </w:p>
        <w:p w14:paraId="5CA0BEE8" w14:textId="77777777" w:rsidR="00671A8A" w:rsidRDefault="009E7BBE">
          <w:pPr>
            <w:pStyle w:val="TOC3"/>
            <w:tabs>
              <w:tab w:val="left" w:pos="3000"/>
              <w:tab w:val="right" w:leader="dot" w:pos="9192"/>
            </w:tabs>
            <w:spacing w:line="253" w:lineRule="exact"/>
          </w:pPr>
          <w:r>
            <w:t>Section</w:t>
          </w:r>
          <w:r>
            <w:rPr>
              <w:spacing w:val="-1"/>
            </w:rPr>
            <w:t xml:space="preserve"> </w:t>
          </w:r>
          <w:r>
            <w:rPr>
              <w:spacing w:val="-5"/>
            </w:rPr>
            <w:t>4.</w:t>
          </w:r>
          <w:r>
            <w:tab/>
            <w:t>County</w:t>
          </w:r>
          <w:r>
            <w:rPr>
              <w:spacing w:val="-1"/>
            </w:rPr>
            <w:t xml:space="preserve"> </w:t>
          </w:r>
          <w:r>
            <w:rPr>
              <w:spacing w:val="-2"/>
            </w:rPr>
            <w:t>Regulations</w:t>
          </w:r>
          <w:r>
            <w:tab/>
          </w:r>
          <w:r>
            <w:rPr>
              <w:spacing w:val="-5"/>
            </w:rPr>
            <w:t>19</w:t>
          </w:r>
        </w:p>
        <w:p w14:paraId="5CA0BEE9" w14:textId="77777777" w:rsidR="00671A8A" w:rsidRDefault="009E7BBE">
          <w:pPr>
            <w:pStyle w:val="TOC3"/>
            <w:tabs>
              <w:tab w:val="left" w:pos="3000"/>
              <w:tab w:val="right" w:leader="dot" w:pos="9192"/>
            </w:tabs>
            <w:spacing w:line="253" w:lineRule="exact"/>
          </w:pPr>
          <w:r>
            <w:t>Section</w:t>
          </w:r>
          <w:r>
            <w:rPr>
              <w:spacing w:val="-1"/>
            </w:rPr>
            <w:t xml:space="preserve"> </w:t>
          </w:r>
          <w:r>
            <w:rPr>
              <w:spacing w:val="-5"/>
            </w:rPr>
            <w:t>5.</w:t>
          </w:r>
          <w:r>
            <w:tab/>
          </w:r>
          <w:r>
            <w:rPr>
              <w:spacing w:val="-2"/>
            </w:rPr>
            <w:t>Compliance</w:t>
          </w:r>
          <w:r>
            <w:tab/>
          </w:r>
          <w:r>
            <w:rPr>
              <w:spacing w:val="-5"/>
            </w:rPr>
            <w:t>19</w:t>
          </w:r>
        </w:p>
        <w:p w14:paraId="5CA0BEEA" w14:textId="77777777" w:rsidR="00671A8A" w:rsidRDefault="009E7BBE">
          <w:pPr>
            <w:pStyle w:val="TOC3"/>
            <w:tabs>
              <w:tab w:val="left" w:pos="3000"/>
              <w:tab w:val="right" w:leader="dot" w:pos="9192"/>
            </w:tabs>
          </w:pPr>
          <w:r>
            <w:t>Section</w:t>
          </w:r>
          <w:r>
            <w:rPr>
              <w:spacing w:val="-1"/>
            </w:rPr>
            <w:t xml:space="preserve"> </w:t>
          </w:r>
          <w:r>
            <w:rPr>
              <w:spacing w:val="-5"/>
            </w:rPr>
            <w:t>6.</w:t>
          </w:r>
          <w:r>
            <w:tab/>
            <w:t>Prior Zoning</w:t>
          </w:r>
          <w:r>
            <w:rPr>
              <w:spacing w:val="-1"/>
            </w:rPr>
            <w:t xml:space="preserve"> </w:t>
          </w:r>
          <w:r>
            <w:rPr>
              <w:spacing w:val="-2"/>
            </w:rPr>
            <w:t>Ordinances</w:t>
          </w:r>
          <w:r>
            <w:tab/>
          </w:r>
          <w:r>
            <w:rPr>
              <w:spacing w:val="-5"/>
            </w:rPr>
            <w:t>20</w:t>
          </w:r>
        </w:p>
        <w:p w14:paraId="5CA0BEEB" w14:textId="77777777" w:rsidR="00671A8A" w:rsidRDefault="009E7BBE">
          <w:pPr>
            <w:pStyle w:val="TOC3"/>
            <w:tabs>
              <w:tab w:val="left" w:pos="3000"/>
              <w:tab w:val="right" w:leader="dot" w:pos="9192"/>
            </w:tabs>
          </w:pPr>
          <w:r>
            <w:t>Section</w:t>
          </w:r>
          <w:r>
            <w:rPr>
              <w:spacing w:val="-1"/>
            </w:rPr>
            <w:t xml:space="preserve"> </w:t>
          </w:r>
          <w:r>
            <w:rPr>
              <w:spacing w:val="-5"/>
            </w:rPr>
            <w:t>7.</w:t>
          </w:r>
          <w:r>
            <w:tab/>
          </w:r>
          <w:r>
            <w:rPr>
              <w:spacing w:val="-2"/>
            </w:rPr>
            <w:t>Applications</w:t>
          </w:r>
          <w:r>
            <w:tab/>
          </w:r>
          <w:r>
            <w:rPr>
              <w:spacing w:val="-5"/>
            </w:rPr>
            <w:t>20</w:t>
          </w:r>
        </w:p>
        <w:p w14:paraId="5CA0BEEC" w14:textId="77777777" w:rsidR="00671A8A" w:rsidRDefault="009E7BBE">
          <w:pPr>
            <w:pStyle w:val="TOC3"/>
            <w:tabs>
              <w:tab w:val="left" w:pos="3000"/>
              <w:tab w:val="right" w:leader="dot" w:pos="9192"/>
            </w:tabs>
            <w:spacing w:before="1"/>
          </w:pPr>
          <w:r>
            <w:t>Section</w:t>
          </w:r>
          <w:r>
            <w:rPr>
              <w:spacing w:val="-1"/>
            </w:rPr>
            <w:t xml:space="preserve"> </w:t>
          </w:r>
          <w:r>
            <w:rPr>
              <w:spacing w:val="-5"/>
            </w:rPr>
            <w:t>8.</w:t>
          </w:r>
          <w:r>
            <w:tab/>
            <w:t>Unpaid</w:t>
          </w:r>
          <w:r>
            <w:rPr>
              <w:spacing w:val="-1"/>
            </w:rPr>
            <w:t xml:space="preserve"> </w:t>
          </w:r>
          <w:r>
            <w:t>Taxes</w:t>
          </w:r>
          <w:r>
            <w:rPr>
              <w:spacing w:val="1"/>
            </w:rPr>
            <w:t xml:space="preserve"> </w:t>
          </w:r>
          <w:r>
            <w:t>or</w:t>
          </w:r>
          <w:r>
            <w:rPr>
              <w:spacing w:val="-1"/>
            </w:rPr>
            <w:t xml:space="preserve"> </w:t>
          </w:r>
          <w:r>
            <w:rPr>
              <w:spacing w:val="-2"/>
            </w:rPr>
            <w:t>Charges</w:t>
          </w:r>
          <w:r>
            <w:tab/>
          </w:r>
          <w:r>
            <w:rPr>
              <w:spacing w:val="-5"/>
            </w:rPr>
            <w:t>20</w:t>
          </w:r>
        </w:p>
        <w:p w14:paraId="5CA0BEED" w14:textId="77777777" w:rsidR="00671A8A" w:rsidRDefault="009E7BBE">
          <w:pPr>
            <w:pStyle w:val="TOC3"/>
            <w:tabs>
              <w:tab w:val="left" w:pos="3000"/>
              <w:tab w:val="right" w:leader="dot" w:pos="9192"/>
            </w:tabs>
            <w:spacing w:line="253" w:lineRule="exact"/>
          </w:pPr>
          <w:r>
            <w:t>Section</w:t>
          </w:r>
          <w:r>
            <w:rPr>
              <w:spacing w:val="-1"/>
            </w:rPr>
            <w:t xml:space="preserve"> </w:t>
          </w:r>
          <w:r>
            <w:rPr>
              <w:spacing w:val="-5"/>
            </w:rPr>
            <w:t>9.</w:t>
          </w:r>
          <w:r>
            <w:tab/>
          </w:r>
          <w:r>
            <w:rPr>
              <w:spacing w:val="-2"/>
            </w:rPr>
            <w:t>Severability</w:t>
          </w:r>
          <w:r>
            <w:tab/>
          </w:r>
          <w:r>
            <w:rPr>
              <w:spacing w:val="-5"/>
            </w:rPr>
            <w:t>20</w:t>
          </w:r>
        </w:p>
        <w:p w14:paraId="5CA0BEEE" w14:textId="77777777" w:rsidR="00671A8A" w:rsidRDefault="009E7BBE">
          <w:pPr>
            <w:pStyle w:val="TOC3"/>
            <w:tabs>
              <w:tab w:val="right" w:leader="dot" w:pos="9192"/>
            </w:tabs>
            <w:spacing w:line="253" w:lineRule="exact"/>
          </w:pPr>
          <w:r>
            <w:t>Section</w:t>
          </w:r>
          <w:r>
            <w:rPr>
              <w:spacing w:val="-1"/>
            </w:rPr>
            <w:t xml:space="preserve"> </w:t>
          </w:r>
          <w:r>
            <w:t>10.</w:t>
          </w:r>
          <w:r>
            <w:rPr>
              <w:spacing w:val="52"/>
              <w:w w:val="150"/>
            </w:rPr>
            <w:t xml:space="preserve"> </w:t>
          </w:r>
          <w:r>
            <w:t xml:space="preserve">Performance </w:t>
          </w:r>
          <w:r>
            <w:rPr>
              <w:spacing w:val="-2"/>
            </w:rPr>
            <w:t>Bonds</w:t>
          </w:r>
          <w:r>
            <w:tab/>
          </w:r>
          <w:r>
            <w:rPr>
              <w:spacing w:val="-5"/>
            </w:rPr>
            <w:t>20</w:t>
          </w:r>
        </w:p>
        <w:p w14:paraId="5CA0BEEF" w14:textId="77777777" w:rsidR="00671A8A" w:rsidRDefault="009E7BBE">
          <w:pPr>
            <w:pStyle w:val="TOC3"/>
            <w:tabs>
              <w:tab w:val="right" w:leader="dot" w:pos="9192"/>
            </w:tabs>
          </w:pPr>
          <w:r>
            <w:t>Section 11.</w:t>
          </w:r>
          <w:r>
            <w:rPr>
              <w:spacing w:val="54"/>
              <w:w w:val="150"/>
            </w:rPr>
            <w:t xml:space="preserve"> </w:t>
          </w:r>
          <w:r>
            <w:t>Rules</w:t>
          </w:r>
          <w:r>
            <w:rPr>
              <w:spacing w:val="-1"/>
            </w:rPr>
            <w:t xml:space="preserve"> </w:t>
          </w:r>
          <w:r>
            <w:t>of</w:t>
          </w:r>
          <w:r>
            <w:rPr>
              <w:spacing w:val="1"/>
            </w:rPr>
            <w:t xml:space="preserve"> </w:t>
          </w:r>
          <w:r>
            <w:rPr>
              <w:spacing w:val="-2"/>
            </w:rPr>
            <w:t>Interpretation</w:t>
          </w:r>
          <w:r>
            <w:tab/>
          </w:r>
          <w:r>
            <w:rPr>
              <w:spacing w:val="-5"/>
            </w:rPr>
            <w:t>21</w:t>
          </w:r>
        </w:p>
        <w:p w14:paraId="5CA0BEF0" w14:textId="77777777" w:rsidR="00671A8A" w:rsidRDefault="009E7BBE">
          <w:pPr>
            <w:pStyle w:val="TOC3"/>
            <w:tabs>
              <w:tab w:val="right" w:leader="dot" w:pos="9192"/>
            </w:tabs>
          </w:pPr>
          <w:r>
            <w:t>Section 12.</w:t>
          </w:r>
          <w:r>
            <w:rPr>
              <w:spacing w:val="54"/>
              <w:w w:val="150"/>
            </w:rPr>
            <w:t xml:space="preserve"> </w:t>
          </w:r>
          <w:r>
            <w:rPr>
              <w:spacing w:val="-2"/>
            </w:rPr>
            <w:t>Intent</w:t>
          </w:r>
          <w:r>
            <w:tab/>
          </w:r>
          <w:r>
            <w:rPr>
              <w:spacing w:val="-5"/>
            </w:rPr>
            <w:t>22</w:t>
          </w:r>
        </w:p>
        <w:p w14:paraId="5CA0BEF1" w14:textId="77777777" w:rsidR="00671A8A" w:rsidRDefault="009E7BBE">
          <w:pPr>
            <w:pStyle w:val="TOC1"/>
            <w:tabs>
              <w:tab w:val="left" w:pos="1740"/>
            </w:tabs>
            <w:spacing w:before="254"/>
          </w:pPr>
          <w:hyperlink w:anchor="_TOC_250002" w:history="1">
            <w:r>
              <w:t>ARTICLE</w:t>
            </w:r>
            <w:r>
              <w:rPr>
                <w:spacing w:val="-2"/>
              </w:rPr>
              <w:t xml:space="preserve"> </w:t>
            </w:r>
            <w:r>
              <w:rPr>
                <w:spacing w:val="-5"/>
              </w:rPr>
              <w:t>X:</w:t>
            </w:r>
            <w:r>
              <w:tab/>
            </w:r>
            <w:r>
              <w:rPr>
                <w:spacing w:val="-2"/>
              </w:rPr>
              <w:t>ENFORCEMENT</w:t>
            </w:r>
          </w:hyperlink>
        </w:p>
        <w:p w14:paraId="5CA0BEF2" w14:textId="77777777" w:rsidR="00671A8A" w:rsidRDefault="009E7BBE">
          <w:pPr>
            <w:pStyle w:val="TOC3"/>
            <w:tabs>
              <w:tab w:val="left" w:pos="3000"/>
              <w:tab w:val="right" w:leader="dot" w:pos="9192"/>
            </w:tabs>
            <w:spacing w:before="252"/>
          </w:pPr>
          <w:r>
            <w:t>Section</w:t>
          </w:r>
          <w:r>
            <w:rPr>
              <w:spacing w:val="-1"/>
            </w:rPr>
            <w:t xml:space="preserve"> </w:t>
          </w:r>
          <w:r>
            <w:rPr>
              <w:spacing w:val="-5"/>
            </w:rPr>
            <w:t>1.</w:t>
          </w:r>
          <w:r>
            <w:tab/>
          </w:r>
          <w:r>
            <w:rPr>
              <w:spacing w:val="-2"/>
            </w:rPr>
            <w:t>Violations</w:t>
          </w:r>
          <w:r>
            <w:tab/>
          </w:r>
          <w:r>
            <w:rPr>
              <w:spacing w:val="-5"/>
            </w:rPr>
            <w:t>22</w:t>
          </w:r>
        </w:p>
        <w:p w14:paraId="5CA0BEF3" w14:textId="77777777" w:rsidR="00671A8A" w:rsidRDefault="009E7BBE">
          <w:pPr>
            <w:pStyle w:val="TOC3"/>
            <w:tabs>
              <w:tab w:val="left" w:pos="3000"/>
              <w:tab w:val="right" w:leader="dot" w:pos="9192"/>
            </w:tabs>
          </w:pPr>
          <w:r>
            <w:t>Section</w:t>
          </w:r>
          <w:r>
            <w:rPr>
              <w:spacing w:val="-1"/>
            </w:rPr>
            <w:t xml:space="preserve"> </w:t>
          </w:r>
          <w:r>
            <w:rPr>
              <w:spacing w:val="-5"/>
            </w:rPr>
            <w:t>2.</w:t>
          </w:r>
          <w:r>
            <w:tab/>
          </w:r>
          <w:r>
            <w:rPr>
              <w:spacing w:val="-2"/>
            </w:rPr>
            <w:t>Enforcement</w:t>
          </w:r>
          <w:r>
            <w:tab/>
          </w:r>
          <w:r>
            <w:rPr>
              <w:spacing w:val="-5"/>
            </w:rPr>
            <w:t>22</w:t>
          </w:r>
        </w:p>
        <w:p w14:paraId="5CA0BEF4" w14:textId="77777777" w:rsidR="00671A8A" w:rsidRDefault="009E7BBE">
          <w:pPr>
            <w:pStyle w:val="TOC3"/>
            <w:tabs>
              <w:tab w:val="left" w:pos="3000"/>
              <w:tab w:val="right" w:leader="dot" w:pos="9192"/>
            </w:tabs>
            <w:spacing w:before="1"/>
          </w:pPr>
          <w:r>
            <w:t>Section</w:t>
          </w:r>
          <w:r>
            <w:rPr>
              <w:spacing w:val="-1"/>
            </w:rPr>
            <w:t xml:space="preserve"> </w:t>
          </w:r>
          <w:r>
            <w:rPr>
              <w:spacing w:val="-5"/>
            </w:rPr>
            <w:t>3.</w:t>
          </w:r>
          <w:r>
            <w:tab/>
            <w:t>After the Fact</w:t>
          </w:r>
          <w:r>
            <w:rPr>
              <w:spacing w:val="1"/>
            </w:rPr>
            <w:t xml:space="preserve"> </w:t>
          </w:r>
          <w:r>
            <w:rPr>
              <w:spacing w:val="-2"/>
            </w:rPr>
            <w:t>Applications</w:t>
          </w:r>
          <w:r>
            <w:tab/>
          </w:r>
          <w:r>
            <w:rPr>
              <w:spacing w:val="-5"/>
            </w:rPr>
            <w:t>23</w:t>
          </w:r>
        </w:p>
        <w:p w14:paraId="5CA0BEF5" w14:textId="77777777" w:rsidR="00671A8A" w:rsidRDefault="009E7BBE">
          <w:pPr>
            <w:pStyle w:val="TOC1"/>
            <w:tabs>
              <w:tab w:val="left" w:pos="1739"/>
            </w:tabs>
          </w:pPr>
          <w:hyperlink w:anchor="_TOC_250001" w:history="1">
            <w:r>
              <w:t>ARTICLE</w:t>
            </w:r>
            <w:r>
              <w:rPr>
                <w:spacing w:val="-2"/>
              </w:rPr>
              <w:t xml:space="preserve"> </w:t>
            </w:r>
            <w:r>
              <w:rPr>
                <w:spacing w:val="-5"/>
              </w:rPr>
              <w:t>XI:</w:t>
            </w:r>
            <w:r>
              <w:tab/>
            </w:r>
            <w:r>
              <w:rPr>
                <w:spacing w:val="-2"/>
              </w:rPr>
              <w:t>DEFINITIONS</w:t>
            </w:r>
          </w:hyperlink>
        </w:p>
        <w:p w14:paraId="5CA0BEF6" w14:textId="77777777" w:rsidR="00671A8A" w:rsidRDefault="009E7BBE">
          <w:pPr>
            <w:pStyle w:val="TOC3"/>
            <w:tabs>
              <w:tab w:val="left" w:pos="3000"/>
              <w:tab w:val="right" w:leader="dot" w:pos="9192"/>
            </w:tabs>
            <w:spacing w:before="252"/>
          </w:pPr>
          <w:hyperlink w:anchor="_TOC_250000" w:history="1">
            <w:r>
              <w:t>Section</w:t>
            </w:r>
            <w:r>
              <w:rPr>
                <w:spacing w:val="-1"/>
              </w:rPr>
              <w:t xml:space="preserve"> </w:t>
            </w:r>
            <w:r>
              <w:rPr>
                <w:spacing w:val="-5"/>
              </w:rPr>
              <w:t>1.</w:t>
            </w:r>
            <w:r>
              <w:tab/>
            </w:r>
            <w:r>
              <w:rPr>
                <w:spacing w:val="-2"/>
              </w:rPr>
              <w:t>Definitions</w:t>
            </w:r>
            <w:r>
              <w:tab/>
            </w:r>
            <w:r>
              <w:rPr>
                <w:spacing w:val="-5"/>
              </w:rPr>
              <w:t>23</w:t>
            </w:r>
          </w:hyperlink>
        </w:p>
      </w:sdtContent>
    </w:sdt>
    <w:p w14:paraId="5CA0BEF7" w14:textId="77777777" w:rsidR="00671A8A" w:rsidRDefault="00671A8A">
      <w:pPr>
        <w:sectPr w:rsidR="00671A8A">
          <w:type w:val="continuous"/>
          <w:pgSz w:w="12240" w:h="15840"/>
          <w:pgMar w:top="1359" w:right="1320" w:bottom="1432" w:left="1320" w:header="0" w:footer="478" w:gutter="0"/>
          <w:cols w:space="720"/>
        </w:sectPr>
      </w:pPr>
    </w:p>
    <w:p w14:paraId="5CA0BEF8" w14:textId="77777777" w:rsidR="00671A8A" w:rsidRDefault="009E7BBE">
      <w:pPr>
        <w:pStyle w:val="Heading1"/>
        <w:spacing w:before="80"/>
        <w:ind w:left="3429" w:right="3429"/>
        <w:jc w:val="center"/>
      </w:pPr>
      <w:r>
        <w:lastRenderedPageBreak/>
        <w:t>Helga Township Land</w:t>
      </w:r>
      <w:r>
        <w:rPr>
          <w:spacing w:val="-11"/>
        </w:rPr>
        <w:t xml:space="preserve"> </w:t>
      </w:r>
      <w:r>
        <w:t>Use</w:t>
      </w:r>
      <w:r>
        <w:rPr>
          <w:spacing w:val="-11"/>
        </w:rPr>
        <w:t xml:space="preserve"> </w:t>
      </w:r>
      <w:r>
        <w:t>Ordinance</w:t>
      </w:r>
    </w:p>
    <w:p w14:paraId="5CA0BEF9" w14:textId="77777777" w:rsidR="00671A8A" w:rsidRDefault="009E7BBE">
      <w:pPr>
        <w:pStyle w:val="BodyText"/>
        <w:spacing w:before="275"/>
        <w:ind w:left="120"/>
      </w:pPr>
      <w:r>
        <w:t>The</w:t>
      </w:r>
      <w:r>
        <w:rPr>
          <w:spacing w:val="-6"/>
        </w:rPr>
        <w:t xml:space="preserve"> </w:t>
      </w:r>
      <w:r>
        <w:t>Board</w:t>
      </w:r>
      <w:r>
        <w:rPr>
          <w:spacing w:val="-5"/>
        </w:rPr>
        <w:t xml:space="preserve"> </w:t>
      </w:r>
      <w:r>
        <w:t>of</w:t>
      </w:r>
      <w:r>
        <w:rPr>
          <w:spacing w:val="-5"/>
        </w:rPr>
        <w:t xml:space="preserve"> </w:t>
      </w:r>
      <w:r>
        <w:t>Supervisors</w:t>
      </w:r>
      <w:r>
        <w:rPr>
          <w:spacing w:val="-5"/>
        </w:rPr>
        <w:t xml:space="preserve"> </w:t>
      </w:r>
      <w:r>
        <w:t>of</w:t>
      </w:r>
      <w:r>
        <w:rPr>
          <w:spacing w:val="-5"/>
        </w:rPr>
        <w:t xml:space="preserve"> </w:t>
      </w:r>
      <w:r>
        <w:t>the</w:t>
      </w:r>
      <w:r>
        <w:rPr>
          <w:spacing w:val="-5"/>
        </w:rPr>
        <w:t xml:space="preserve"> </w:t>
      </w:r>
      <w:r>
        <w:t>Town</w:t>
      </w:r>
      <w:r>
        <w:rPr>
          <w:spacing w:val="-5"/>
        </w:rPr>
        <w:t xml:space="preserve"> </w:t>
      </w:r>
      <w:r>
        <w:t>of</w:t>
      </w:r>
      <w:r>
        <w:rPr>
          <w:spacing w:val="-5"/>
        </w:rPr>
        <w:t xml:space="preserve"> </w:t>
      </w:r>
      <w:r>
        <w:t>Helga</w:t>
      </w:r>
      <w:r>
        <w:rPr>
          <w:spacing w:val="-5"/>
        </w:rPr>
        <w:t xml:space="preserve"> </w:t>
      </w:r>
      <w:r>
        <w:rPr>
          <w:spacing w:val="-2"/>
        </w:rPr>
        <w:t>ordains:</w:t>
      </w:r>
    </w:p>
    <w:p w14:paraId="5CA0BEFA" w14:textId="77777777" w:rsidR="00671A8A" w:rsidRDefault="00671A8A">
      <w:pPr>
        <w:pStyle w:val="BodyText"/>
      </w:pPr>
    </w:p>
    <w:p w14:paraId="5CA0BEFB" w14:textId="77777777" w:rsidR="00671A8A" w:rsidRDefault="00671A8A">
      <w:pPr>
        <w:pStyle w:val="BodyText"/>
      </w:pPr>
    </w:p>
    <w:p w14:paraId="5CA0BEFC" w14:textId="77777777" w:rsidR="00671A8A" w:rsidRDefault="009E7BBE">
      <w:pPr>
        <w:pStyle w:val="Heading2"/>
        <w:spacing w:before="1"/>
        <w:ind w:left="2907" w:right="2908"/>
        <w:jc w:val="center"/>
        <w:rPr>
          <w:u w:val="none"/>
        </w:rPr>
      </w:pPr>
      <w:r>
        <w:t>ARTICLE</w:t>
      </w:r>
      <w:r>
        <w:rPr>
          <w:spacing w:val="-13"/>
        </w:rPr>
        <w:t xml:space="preserve"> </w:t>
      </w:r>
      <w:r>
        <w:rPr>
          <w:spacing w:val="-10"/>
        </w:rPr>
        <w:t>I</w:t>
      </w:r>
    </w:p>
    <w:p w14:paraId="5CA0BEFD" w14:textId="77777777" w:rsidR="00671A8A" w:rsidRDefault="009E7BBE">
      <w:pPr>
        <w:ind w:left="2907" w:right="2908"/>
        <w:jc w:val="center"/>
        <w:rPr>
          <w:b/>
        </w:rPr>
      </w:pPr>
      <w:r>
        <w:rPr>
          <w:b/>
          <w:u w:val="single"/>
        </w:rPr>
        <w:t>TITLE</w:t>
      </w:r>
      <w:r>
        <w:rPr>
          <w:b/>
          <w:spacing w:val="-7"/>
          <w:u w:val="single"/>
        </w:rPr>
        <w:t xml:space="preserve"> </w:t>
      </w:r>
      <w:r>
        <w:rPr>
          <w:b/>
          <w:u w:val="single"/>
        </w:rPr>
        <w:t>AND</w:t>
      </w:r>
      <w:r>
        <w:rPr>
          <w:b/>
          <w:spacing w:val="-5"/>
          <w:u w:val="single"/>
        </w:rPr>
        <w:t xml:space="preserve"> </w:t>
      </w:r>
      <w:r>
        <w:rPr>
          <w:b/>
          <w:spacing w:val="-2"/>
          <w:u w:val="single"/>
        </w:rPr>
        <w:t>AUTHORITY</w:t>
      </w:r>
    </w:p>
    <w:p w14:paraId="5CA0BEFE" w14:textId="77777777" w:rsidR="00671A8A" w:rsidRDefault="009E7BBE">
      <w:pPr>
        <w:pStyle w:val="BodyText"/>
        <w:spacing w:before="252"/>
        <w:ind w:left="120" w:right="260"/>
      </w:pPr>
      <w:r>
        <w:t>This ordinance, which shall be known as the Helga Township Land Use Ordinance (this “Ordinance”), is adopted pursuant to the Town Board’s authority under Minnesota Statutes, section</w:t>
      </w:r>
      <w:r>
        <w:rPr>
          <w:spacing w:val="-3"/>
        </w:rPr>
        <w:t xml:space="preserve"> </w:t>
      </w:r>
      <w:r>
        <w:t>462.351</w:t>
      </w:r>
      <w:r>
        <w:rPr>
          <w:spacing w:val="-3"/>
        </w:rPr>
        <w:t xml:space="preserve"> </w:t>
      </w:r>
      <w:r>
        <w:t>to</w:t>
      </w:r>
      <w:r>
        <w:rPr>
          <w:spacing w:val="-3"/>
        </w:rPr>
        <w:t xml:space="preserve"> </w:t>
      </w:r>
      <w:r>
        <w:t>462.364</w:t>
      </w:r>
      <w:r>
        <w:rPr>
          <w:spacing w:val="-3"/>
        </w:rPr>
        <w:t xml:space="preserve"> </w:t>
      </w:r>
      <w:r>
        <w:t>and</w:t>
      </w:r>
      <w:r>
        <w:rPr>
          <w:spacing w:val="-3"/>
        </w:rPr>
        <w:t xml:space="preserve"> </w:t>
      </w:r>
      <w:r>
        <w:t>such</w:t>
      </w:r>
      <w:r>
        <w:rPr>
          <w:spacing w:val="-4"/>
        </w:rPr>
        <w:t xml:space="preserve"> </w:t>
      </w:r>
      <w:r>
        <w:t>other</w:t>
      </w:r>
      <w:r>
        <w:rPr>
          <w:spacing w:val="-3"/>
        </w:rPr>
        <w:t xml:space="preserve"> </w:t>
      </w:r>
      <w:r>
        <w:t>law</w:t>
      </w:r>
      <w:r>
        <w:rPr>
          <w:spacing w:val="-4"/>
        </w:rPr>
        <w:t xml:space="preserve"> </w:t>
      </w:r>
      <w:r>
        <w:t>as</w:t>
      </w:r>
      <w:r>
        <w:rPr>
          <w:spacing w:val="-3"/>
        </w:rPr>
        <w:t xml:space="preserve"> </w:t>
      </w:r>
      <w:r>
        <w:t>may</w:t>
      </w:r>
      <w:r>
        <w:rPr>
          <w:spacing w:val="-4"/>
        </w:rPr>
        <w:t xml:space="preserve"> </w:t>
      </w:r>
      <w:r>
        <w:t>apply.</w:t>
      </w:r>
      <w:r>
        <w:rPr>
          <w:spacing w:val="40"/>
        </w:rPr>
        <w:t xml:space="preserve"> </w:t>
      </w:r>
      <w:r>
        <w:t>This</w:t>
      </w:r>
      <w:r>
        <w:rPr>
          <w:spacing w:val="-3"/>
        </w:rPr>
        <w:t xml:space="preserve"> </w:t>
      </w:r>
      <w:r>
        <w:t>Ordinance</w:t>
      </w:r>
      <w:r>
        <w:rPr>
          <w:spacing w:val="-3"/>
        </w:rPr>
        <w:t xml:space="preserve"> </w:t>
      </w:r>
      <w:r>
        <w:t>does</w:t>
      </w:r>
      <w:r>
        <w:rPr>
          <w:spacing w:val="-3"/>
        </w:rPr>
        <w:t xml:space="preserve"> </w:t>
      </w:r>
      <w:r>
        <w:t>not</w:t>
      </w:r>
      <w:r>
        <w:rPr>
          <w:spacing w:val="-3"/>
        </w:rPr>
        <w:t xml:space="preserve"> </w:t>
      </w:r>
      <w:r>
        <w:t>rely</w:t>
      </w:r>
      <w:r>
        <w:rPr>
          <w:spacing w:val="-4"/>
        </w:rPr>
        <w:t xml:space="preserve"> </w:t>
      </w:r>
      <w:r>
        <w:t>on the authority provided in Minnesota Statutes, sections 366.10 to 366.181 and the procedures and requirements of those sections do not apply to this Ordinance.</w:t>
      </w:r>
    </w:p>
    <w:p w14:paraId="5CA0BEFF" w14:textId="77777777" w:rsidR="00671A8A" w:rsidRDefault="00671A8A">
      <w:pPr>
        <w:pStyle w:val="BodyText"/>
      </w:pPr>
    </w:p>
    <w:p w14:paraId="5CA0BF00" w14:textId="77777777" w:rsidR="00671A8A" w:rsidRDefault="00671A8A">
      <w:pPr>
        <w:pStyle w:val="BodyText"/>
      </w:pPr>
    </w:p>
    <w:p w14:paraId="5CA0BF01" w14:textId="77777777" w:rsidR="00671A8A" w:rsidRDefault="009E7BBE">
      <w:pPr>
        <w:pStyle w:val="Heading2"/>
        <w:ind w:left="3729" w:right="3728"/>
        <w:jc w:val="center"/>
        <w:rPr>
          <w:u w:val="none"/>
        </w:rPr>
      </w:pPr>
      <w:bookmarkStart w:id="0" w:name="_TOC_250013"/>
      <w:r>
        <w:t>ARTICLE</w:t>
      </w:r>
      <w:r>
        <w:rPr>
          <w:spacing w:val="-16"/>
        </w:rPr>
        <w:t xml:space="preserve"> </w:t>
      </w:r>
      <w:r>
        <w:t>II</w:t>
      </w:r>
      <w:r>
        <w:rPr>
          <w:u w:val="none"/>
        </w:rPr>
        <w:t xml:space="preserve"> </w:t>
      </w:r>
      <w:bookmarkEnd w:id="0"/>
      <w:r>
        <w:rPr>
          <w:spacing w:val="-2"/>
        </w:rPr>
        <w:t>PURPOSE</w:t>
      </w:r>
    </w:p>
    <w:p w14:paraId="5CA0BF02" w14:textId="77777777" w:rsidR="00671A8A" w:rsidRDefault="00671A8A">
      <w:pPr>
        <w:pStyle w:val="BodyText"/>
        <w:rPr>
          <w:b/>
        </w:rPr>
      </w:pPr>
    </w:p>
    <w:p w14:paraId="5CA0BF03" w14:textId="77777777" w:rsidR="00671A8A" w:rsidRDefault="009E7BBE">
      <w:pPr>
        <w:pStyle w:val="BodyText"/>
        <w:ind w:left="119" w:right="260"/>
      </w:pPr>
      <w:r>
        <w:t>The purpose of this Ordinance is to ensure, promote, and protect the health, safety, and general welfare of present and future inhabitants of Helga Township by securing the most appropriate use of the land, by preventing undesirable uses of the land, by placing limits on nonconforming uses, by preventing undue concentration of the population, by providing for the orderly development of undeveloped areas by regulating structures and the uses of land, by encouraging and facilitating adequate and economical provision of transportation, and other public facilities, and by otherwise protecting and preserving the attractive, stable, and wholesome environment of Helga Township.</w:t>
      </w:r>
      <w:r>
        <w:rPr>
          <w:spacing w:val="40"/>
        </w:rPr>
        <w:t xml:space="preserve"> </w:t>
      </w:r>
      <w:r>
        <w:t>The Ordinance establishes regulations to implement these purposes and prescribes penalties for violating its provisions.</w:t>
      </w:r>
    </w:p>
    <w:p w14:paraId="5CA0BF04" w14:textId="77777777" w:rsidR="00671A8A" w:rsidRDefault="00671A8A">
      <w:pPr>
        <w:pStyle w:val="BodyText"/>
      </w:pPr>
    </w:p>
    <w:p w14:paraId="5CA0BF05" w14:textId="77777777" w:rsidR="00671A8A" w:rsidRDefault="00671A8A">
      <w:pPr>
        <w:pStyle w:val="BodyText"/>
      </w:pPr>
    </w:p>
    <w:p w14:paraId="5CA0BF06" w14:textId="77777777" w:rsidR="00671A8A" w:rsidRDefault="009E7BBE">
      <w:pPr>
        <w:pStyle w:val="Heading2"/>
        <w:ind w:left="2907" w:right="2908"/>
        <w:jc w:val="center"/>
        <w:rPr>
          <w:u w:val="none"/>
        </w:rPr>
      </w:pPr>
      <w:r>
        <w:t>ARTICLE</w:t>
      </w:r>
      <w:r>
        <w:rPr>
          <w:spacing w:val="-2"/>
        </w:rPr>
        <w:t xml:space="preserve"> </w:t>
      </w:r>
      <w:r>
        <w:rPr>
          <w:spacing w:val="-5"/>
        </w:rPr>
        <w:t>III</w:t>
      </w:r>
    </w:p>
    <w:p w14:paraId="5CA0BF07" w14:textId="77777777" w:rsidR="00671A8A" w:rsidRDefault="009E7BBE">
      <w:pPr>
        <w:ind w:right="1"/>
        <w:jc w:val="center"/>
        <w:rPr>
          <w:b/>
        </w:rPr>
      </w:pPr>
      <w:r>
        <w:rPr>
          <w:b/>
          <w:u w:val="single"/>
        </w:rPr>
        <w:t>ZONING</w:t>
      </w:r>
      <w:r>
        <w:rPr>
          <w:b/>
          <w:spacing w:val="-3"/>
          <w:u w:val="single"/>
        </w:rPr>
        <w:t xml:space="preserve"> </w:t>
      </w:r>
      <w:r>
        <w:rPr>
          <w:b/>
          <w:u w:val="single"/>
        </w:rPr>
        <w:t>DISTRICT</w:t>
      </w:r>
      <w:r>
        <w:rPr>
          <w:b/>
          <w:spacing w:val="-2"/>
          <w:u w:val="single"/>
        </w:rPr>
        <w:t xml:space="preserve"> </w:t>
      </w:r>
      <w:r>
        <w:rPr>
          <w:b/>
          <w:u w:val="single"/>
        </w:rPr>
        <w:t>AND</w:t>
      </w:r>
      <w:r>
        <w:rPr>
          <w:b/>
          <w:spacing w:val="-2"/>
          <w:u w:val="single"/>
        </w:rPr>
        <w:t xml:space="preserve"> </w:t>
      </w:r>
      <w:r>
        <w:rPr>
          <w:b/>
          <w:u w:val="single"/>
        </w:rPr>
        <w:t>ALLOWED</w:t>
      </w:r>
      <w:r>
        <w:rPr>
          <w:b/>
          <w:spacing w:val="-2"/>
          <w:u w:val="single"/>
        </w:rPr>
        <w:t xml:space="preserve"> </w:t>
      </w:r>
      <w:r>
        <w:rPr>
          <w:b/>
          <w:spacing w:val="-4"/>
          <w:u w:val="single"/>
        </w:rPr>
        <w:t>USES</w:t>
      </w:r>
    </w:p>
    <w:p w14:paraId="5CA0BF08" w14:textId="77777777" w:rsidR="00671A8A" w:rsidRDefault="00671A8A">
      <w:pPr>
        <w:pStyle w:val="BodyText"/>
        <w:rPr>
          <w:b/>
        </w:rPr>
      </w:pPr>
    </w:p>
    <w:p w14:paraId="5CA0BF09" w14:textId="77777777" w:rsidR="00671A8A" w:rsidRDefault="009E7BBE">
      <w:pPr>
        <w:spacing w:before="1"/>
        <w:ind w:left="120"/>
      </w:pPr>
      <w:r>
        <w:rPr>
          <w:b/>
        </w:rPr>
        <w:t>SECTION</w:t>
      </w:r>
      <w:r>
        <w:rPr>
          <w:b/>
          <w:spacing w:val="-2"/>
        </w:rPr>
        <w:t xml:space="preserve"> </w:t>
      </w:r>
      <w:r>
        <w:rPr>
          <w:b/>
        </w:rPr>
        <w:t>1.</w:t>
      </w:r>
      <w:r>
        <w:rPr>
          <w:b/>
          <w:spacing w:val="58"/>
        </w:rPr>
        <w:t xml:space="preserve"> </w:t>
      </w:r>
      <w:r>
        <w:rPr>
          <w:b/>
        </w:rPr>
        <w:t>AGRICULTURAL/RURAL</w:t>
      </w:r>
      <w:r>
        <w:rPr>
          <w:b/>
          <w:spacing w:val="-1"/>
        </w:rPr>
        <w:t xml:space="preserve"> </w:t>
      </w:r>
      <w:r>
        <w:rPr>
          <w:b/>
        </w:rPr>
        <w:t>RESIDENTIAL</w:t>
      </w:r>
      <w:r>
        <w:rPr>
          <w:b/>
          <w:spacing w:val="-1"/>
        </w:rPr>
        <w:t xml:space="preserve"> </w:t>
      </w:r>
      <w:r>
        <w:rPr>
          <w:b/>
        </w:rPr>
        <w:t>(A/R)</w:t>
      </w:r>
      <w:r>
        <w:rPr>
          <w:b/>
          <w:spacing w:val="-1"/>
        </w:rPr>
        <w:t xml:space="preserve"> </w:t>
      </w:r>
      <w:r>
        <w:rPr>
          <w:b/>
        </w:rPr>
        <w:t>DISTRICT</w:t>
      </w:r>
      <w:r>
        <w:t>.</w:t>
      </w:r>
      <w:r>
        <w:rPr>
          <w:spacing w:val="58"/>
        </w:rPr>
        <w:t xml:space="preserve"> </w:t>
      </w:r>
      <w:r>
        <w:t>Helga</w:t>
      </w:r>
      <w:r>
        <w:rPr>
          <w:spacing w:val="-1"/>
        </w:rPr>
        <w:t xml:space="preserve"> </w:t>
      </w:r>
      <w:r>
        <w:rPr>
          <w:spacing w:val="-2"/>
        </w:rPr>
        <w:t>Township</w:t>
      </w:r>
    </w:p>
    <w:p w14:paraId="5CA0BF0A" w14:textId="77777777" w:rsidR="00671A8A" w:rsidRDefault="009E7BBE">
      <w:pPr>
        <w:pStyle w:val="BodyText"/>
        <w:ind w:left="119" w:right="260"/>
      </w:pPr>
      <w:r>
        <w:t>shall have a single land use district for the purposes of this Ordinance, which shall be called</w:t>
      </w:r>
      <w:r>
        <w:rPr>
          <w:spacing w:val="80"/>
        </w:rPr>
        <w:t xml:space="preserve"> </w:t>
      </w:r>
      <w:r>
        <w:t>the Agricultural/Rural Residential (A/R) District.</w:t>
      </w:r>
      <w:r>
        <w:rPr>
          <w:spacing w:val="40"/>
        </w:rPr>
        <w:t xml:space="preserve"> </w:t>
      </w:r>
      <w:r>
        <w:t>All land within Helga Township outside the jurisdictional boundaries of a city shall be placed within the A/R District.</w:t>
      </w:r>
      <w:r>
        <w:rPr>
          <w:spacing w:val="40"/>
        </w:rPr>
        <w:t xml:space="preserve"> </w:t>
      </w:r>
      <w:r>
        <w:t>The Town Board shall adopt a Land Use Map, which is hereby incorporated into this Ordinance by reference.</w:t>
      </w:r>
      <w:r>
        <w:rPr>
          <w:spacing w:val="40"/>
        </w:rPr>
        <w:t xml:space="preserve"> </w:t>
      </w:r>
      <w:r>
        <w:t>A copy of the Land Use Map is on file with the Town Clerk.</w:t>
      </w:r>
      <w:r>
        <w:rPr>
          <w:spacing w:val="40"/>
        </w:rPr>
        <w:t xml:space="preserve"> </w:t>
      </w:r>
      <w:r>
        <w:t>The Town Board shall be responsible for interpreting the Land Use Map.</w:t>
      </w:r>
    </w:p>
    <w:p w14:paraId="5CA0BF0B" w14:textId="77777777" w:rsidR="00671A8A" w:rsidRDefault="009E7BBE">
      <w:pPr>
        <w:pStyle w:val="BodyText"/>
        <w:spacing w:before="252"/>
        <w:ind w:left="120" w:right="120"/>
      </w:pPr>
      <w:r>
        <w:rPr>
          <w:b/>
        </w:rPr>
        <w:t>SECTION 2.</w:t>
      </w:r>
      <w:r>
        <w:rPr>
          <w:b/>
          <w:spacing w:val="40"/>
        </w:rPr>
        <w:t xml:space="preserve"> </w:t>
      </w:r>
      <w:r>
        <w:rPr>
          <w:b/>
        </w:rPr>
        <w:t>ALLOWED USES</w:t>
      </w:r>
      <w:r>
        <w:t>.</w:t>
      </w:r>
      <w:r>
        <w:rPr>
          <w:spacing w:val="40"/>
        </w:rPr>
        <w:t xml:space="preserve"> </w:t>
      </w:r>
      <w:r>
        <w:t>The following uses are allowed within the A/R District upon obtaining all required permits.</w:t>
      </w:r>
    </w:p>
    <w:p w14:paraId="5CA0BF0C" w14:textId="77777777" w:rsidR="00671A8A" w:rsidRDefault="00671A8A">
      <w:pPr>
        <w:pStyle w:val="BodyText"/>
        <w:spacing w:before="1"/>
      </w:pPr>
    </w:p>
    <w:p w14:paraId="5CA0BF0D" w14:textId="77777777" w:rsidR="00671A8A" w:rsidRDefault="009E7BBE">
      <w:pPr>
        <w:pStyle w:val="ListParagraph"/>
        <w:numPr>
          <w:ilvl w:val="0"/>
          <w:numId w:val="21"/>
        </w:numPr>
        <w:tabs>
          <w:tab w:val="left" w:pos="839"/>
        </w:tabs>
        <w:ind w:right="144"/>
      </w:pPr>
      <w:r>
        <w:rPr>
          <w:b/>
        </w:rPr>
        <w:t>Permitted Uses.</w:t>
      </w:r>
      <w:r>
        <w:rPr>
          <w:b/>
          <w:spacing w:val="40"/>
        </w:rPr>
        <w:t xml:space="preserve"> </w:t>
      </w:r>
      <w:r>
        <w:t>The following uses are allowed in the Agricultural/Rural Residential District without the issuance of a conditional use permit or an interim use permit, though a land use permit may be required:</w:t>
      </w:r>
    </w:p>
    <w:p w14:paraId="5CA0BF0E" w14:textId="77777777" w:rsidR="00671A8A" w:rsidRDefault="009E7BBE">
      <w:pPr>
        <w:pStyle w:val="ListParagraph"/>
        <w:numPr>
          <w:ilvl w:val="1"/>
          <w:numId w:val="21"/>
        </w:numPr>
        <w:tabs>
          <w:tab w:val="left" w:pos="1559"/>
        </w:tabs>
        <w:spacing w:before="253"/>
        <w:ind w:hanging="720"/>
      </w:pPr>
      <w:r>
        <w:t>Farms and</w:t>
      </w:r>
      <w:r>
        <w:rPr>
          <w:spacing w:val="-2"/>
        </w:rPr>
        <w:t xml:space="preserve"> </w:t>
      </w:r>
      <w:r>
        <w:t>agricultural</w:t>
      </w:r>
      <w:r>
        <w:rPr>
          <w:spacing w:val="-2"/>
        </w:rPr>
        <w:t xml:space="preserve"> uses;</w:t>
      </w:r>
    </w:p>
    <w:p w14:paraId="5CA0BF0F" w14:textId="77777777" w:rsidR="00671A8A" w:rsidRDefault="009E7BBE">
      <w:pPr>
        <w:pStyle w:val="ListParagraph"/>
        <w:numPr>
          <w:ilvl w:val="1"/>
          <w:numId w:val="21"/>
        </w:numPr>
        <w:tabs>
          <w:tab w:val="left" w:pos="1559"/>
        </w:tabs>
        <w:ind w:hanging="720"/>
      </w:pPr>
      <w:r>
        <w:t>Forestry</w:t>
      </w:r>
      <w:r>
        <w:rPr>
          <w:spacing w:val="-2"/>
        </w:rPr>
        <w:t xml:space="preserve"> </w:t>
      </w:r>
      <w:r>
        <w:t>including</w:t>
      </w:r>
      <w:r>
        <w:rPr>
          <w:spacing w:val="-1"/>
        </w:rPr>
        <w:t xml:space="preserve"> </w:t>
      </w:r>
      <w:r>
        <w:t>the</w:t>
      </w:r>
      <w:r>
        <w:rPr>
          <w:spacing w:val="-1"/>
        </w:rPr>
        <w:t xml:space="preserve"> </w:t>
      </w:r>
      <w:r>
        <w:t>growth, harvest and sale</w:t>
      </w:r>
      <w:r>
        <w:rPr>
          <w:spacing w:val="-1"/>
        </w:rPr>
        <w:t xml:space="preserve"> </w:t>
      </w:r>
      <w:r>
        <w:t xml:space="preserve">of </w:t>
      </w:r>
      <w:r>
        <w:rPr>
          <w:spacing w:val="-2"/>
        </w:rPr>
        <w:t>trees.</w:t>
      </w:r>
    </w:p>
    <w:p w14:paraId="5CA0BF10" w14:textId="77777777" w:rsidR="00671A8A" w:rsidRDefault="00671A8A">
      <w:pPr>
        <w:sectPr w:rsidR="00671A8A">
          <w:footerReference w:type="default" r:id="rId11"/>
          <w:pgSz w:w="12240" w:h="15840"/>
          <w:pgMar w:top="1360" w:right="1320" w:bottom="660" w:left="1320" w:header="0" w:footer="478" w:gutter="0"/>
          <w:pgNumType w:start="1"/>
          <w:cols w:space="720"/>
        </w:sectPr>
      </w:pPr>
    </w:p>
    <w:p w14:paraId="5CA0BF11" w14:textId="77777777" w:rsidR="00671A8A" w:rsidRDefault="009E7BBE">
      <w:pPr>
        <w:pStyle w:val="ListParagraph"/>
        <w:numPr>
          <w:ilvl w:val="1"/>
          <w:numId w:val="21"/>
        </w:numPr>
        <w:tabs>
          <w:tab w:val="left" w:pos="1560"/>
        </w:tabs>
        <w:spacing w:before="80"/>
        <w:ind w:left="1560" w:hanging="720"/>
      </w:pPr>
      <w:r>
        <w:lastRenderedPageBreak/>
        <w:t>Single</w:t>
      </w:r>
      <w:r>
        <w:rPr>
          <w:spacing w:val="-1"/>
        </w:rPr>
        <w:t xml:space="preserve"> </w:t>
      </w:r>
      <w:r>
        <w:t>family</w:t>
      </w:r>
      <w:r>
        <w:rPr>
          <w:spacing w:val="-1"/>
        </w:rPr>
        <w:t xml:space="preserve"> </w:t>
      </w:r>
      <w:r>
        <w:rPr>
          <w:spacing w:val="-2"/>
        </w:rPr>
        <w:t>residences;</w:t>
      </w:r>
    </w:p>
    <w:p w14:paraId="5CA0BF12" w14:textId="77777777" w:rsidR="00671A8A" w:rsidRDefault="009E7BBE">
      <w:pPr>
        <w:pStyle w:val="ListParagraph"/>
        <w:numPr>
          <w:ilvl w:val="1"/>
          <w:numId w:val="21"/>
        </w:numPr>
        <w:tabs>
          <w:tab w:val="left" w:pos="1560"/>
        </w:tabs>
        <w:spacing w:line="253" w:lineRule="exact"/>
        <w:ind w:left="1560" w:hanging="720"/>
      </w:pPr>
      <w:r>
        <w:t>State</w:t>
      </w:r>
      <w:r>
        <w:rPr>
          <w:spacing w:val="-1"/>
        </w:rPr>
        <w:t xml:space="preserve"> </w:t>
      </w:r>
      <w:r>
        <w:t>licensed residential facilities serving six</w:t>
      </w:r>
      <w:r>
        <w:rPr>
          <w:spacing w:val="-1"/>
        </w:rPr>
        <w:t xml:space="preserve"> </w:t>
      </w:r>
      <w:r>
        <w:t>or</w:t>
      </w:r>
      <w:r>
        <w:rPr>
          <w:spacing w:val="-1"/>
        </w:rPr>
        <w:t xml:space="preserve"> </w:t>
      </w:r>
      <w:r>
        <w:t>fewer</w:t>
      </w:r>
      <w:r>
        <w:rPr>
          <w:spacing w:val="-1"/>
        </w:rPr>
        <w:t xml:space="preserve"> </w:t>
      </w:r>
      <w:r>
        <w:rPr>
          <w:spacing w:val="-2"/>
        </w:rPr>
        <w:t>persons;</w:t>
      </w:r>
    </w:p>
    <w:p w14:paraId="5CA0BF13" w14:textId="77777777" w:rsidR="00671A8A" w:rsidRDefault="009E7BBE">
      <w:pPr>
        <w:pStyle w:val="ListParagraph"/>
        <w:numPr>
          <w:ilvl w:val="1"/>
          <w:numId w:val="21"/>
        </w:numPr>
        <w:tabs>
          <w:tab w:val="left" w:pos="1560"/>
        </w:tabs>
        <w:spacing w:line="253" w:lineRule="exact"/>
        <w:ind w:left="1560" w:hanging="720"/>
      </w:pPr>
      <w:r>
        <w:t>Class</w:t>
      </w:r>
      <w:r>
        <w:rPr>
          <w:spacing w:val="-2"/>
        </w:rPr>
        <w:t xml:space="preserve"> </w:t>
      </w:r>
      <w:r>
        <w:t>A</w:t>
      </w:r>
      <w:r>
        <w:rPr>
          <w:spacing w:val="-1"/>
        </w:rPr>
        <w:t xml:space="preserve"> </w:t>
      </w:r>
      <w:r>
        <w:t>home</w:t>
      </w:r>
      <w:r>
        <w:rPr>
          <w:spacing w:val="-1"/>
        </w:rPr>
        <w:t xml:space="preserve"> </w:t>
      </w:r>
      <w:r>
        <w:t>occupations;</w:t>
      </w:r>
      <w:r>
        <w:rPr>
          <w:spacing w:val="-1"/>
        </w:rPr>
        <w:t xml:space="preserve"> </w:t>
      </w:r>
      <w:r>
        <w:rPr>
          <w:spacing w:val="-5"/>
        </w:rPr>
        <w:t>and</w:t>
      </w:r>
    </w:p>
    <w:p w14:paraId="5CA0BF14" w14:textId="77777777" w:rsidR="00671A8A" w:rsidRDefault="009E7BBE">
      <w:pPr>
        <w:pStyle w:val="ListParagraph"/>
        <w:numPr>
          <w:ilvl w:val="1"/>
          <w:numId w:val="21"/>
        </w:numPr>
        <w:tabs>
          <w:tab w:val="left" w:pos="1560"/>
        </w:tabs>
        <w:ind w:left="1560" w:hanging="720"/>
      </w:pPr>
      <w:r>
        <w:t>Accessory</w:t>
      </w:r>
      <w:r>
        <w:rPr>
          <w:spacing w:val="-2"/>
        </w:rPr>
        <w:t xml:space="preserve"> </w:t>
      </w:r>
      <w:r>
        <w:t>uses</w:t>
      </w:r>
      <w:r>
        <w:rPr>
          <w:spacing w:val="-1"/>
        </w:rPr>
        <w:t xml:space="preserve"> </w:t>
      </w:r>
      <w:r>
        <w:t>and</w:t>
      </w:r>
      <w:r>
        <w:rPr>
          <w:spacing w:val="-1"/>
        </w:rPr>
        <w:t xml:space="preserve"> </w:t>
      </w:r>
      <w:r>
        <w:t>structures</w:t>
      </w:r>
      <w:r>
        <w:rPr>
          <w:spacing w:val="1"/>
        </w:rPr>
        <w:t xml:space="preserve"> </w:t>
      </w:r>
      <w:r>
        <w:t>to</w:t>
      </w:r>
      <w:r>
        <w:rPr>
          <w:spacing w:val="-1"/>
        </w:rPr>
        <w:t xml:space="preserve"> </w:t>
      </w:r>
      <w:r>
        <w:t>the</w:t>
      </w:r>
      <w:r>
        <w:rPr>
          <w:spacing w:val="-1"/>
        </w:rPr>
        <w:t xml:space="preserve"> </w:t>
      </w:r>
      <w:r>
        <w:t>above</w:t>
      </w:r>
      <w:r>
        <w:rPr>
          <w:spacing w:val="-1"/>
        </w:rPr>
        <w:t xml:space="preserve"> </w:t>
      </w:r>
      <w:r>
        <w:t>principal</w:t>
      </w:r>
      <w:r>
        <w:rPr>
          <w:spacing w:val="-1"/>
        </w:rPr>
        <w:t xml:space="preserve"> </w:t>
      </w:r>
      <w:r>
        <w:rPr>
          <w:spacing w:val="-2"/>
        </w:rPr>
        <w:t>uses.</w:t>
      </w:r>
    </w:p>
    <w:p w14:paraId="5CA0BF15" w14:textId="77777777" w:rsidR="00671A8A" w:rsidRDefault="00671A8A">
      <w:pPr>
        <w:pStyle w:val="BodyText"/>
      </w:pPr>
    </w:p>
    <w:p w14:paraId="5CA0BF16" w14:textId="77777777" w:rsidR="00671A8A" w:rsidRDefault="009E7BBE">
      <w:pPr>
        <w:pStyle w:val="ListParagraph"/>
        <w:numPr>
          <w:ilvl w:val="0"/>
          <w:numId w:val="21"/>
        </w:numPr>
        <w:tabs>
          <w:tab w:val="left" w:pos="840"/>
        </w:tabs>
        <w:spacing w:before="1"/>
        <w:ind w:left="840" w:right="552"/>
      </w:pPr>
      <w:r>
        <w:rPr>
          <w:b/>
        </w:rPr>
        <w:t>Interim Uses.</w:t>
      </w:r>
      <w:r>
        <w:rPr>
          <w:b/>
          <w:spacing w:val="40"/>
        </w:rPr>
        <w:t xml:space="preserve"> </w:t>
      </w:r>
      <w:r>
        <w:t>The following uses are allowed in the Agricultural/Rural Residential District with the issuance of an interim use permit by the Town Board in accordance with the provisions of this Ordinance:</w:t>
      </w:r>
    </w:p>
    <w:p w14:paraId="5CA0BF17" w14:textId="77777777" w:rsidR="00671A8A" w:rsidRDefault="009E7BBE">
      <w:pPr>
        <w:pStyle w:val="ListParagraph"/>
        <w:numPr>
          <w:ilvl w:val="1"/>
          <w:numId w:val="21"/>
        </w:numPr>
        <w:tabs>
          <w:tab w:val="left" w:pos="1560"/>
        </w:tabs>
        <w:spacing w:before="252"/>
        <w:ind w:left="1560" w:hanging="720"/>
      </w:pPr>
      <w:r>
        <w:t>Commercial</w:t>
      </w:r>
      <w:r>
        <w:rPr>
          <w:spacing w:val="-4"/>
        </w:rPr>
        <w:t xml:space="preserve"> </w:t>
      </w:r>
      <w:r>
        <w:rPr>
          <w:spacing w:val="-2"/>
        </w:rPr>
        <w:t>mining.</w:t>
      </w:r>
    </w:p>
    <w:p w14:paraId="5CA0BF18" w14:textId="77777777" w:rsidR="00671A8A" w:rsidRDefault="00671A8A">
      <w:pPr>
        <w:pStyle w:val="BodyText"/>
        <w:spacing w:before="1"/>
      </w:pPr>
    </w:p>
    <w:p w14:paraId="5CA0BF19" w14:textId="77777777" w:rsidR="00671A8A" w:rsidRDefault="009E7BBE">
      <w:pPr>
        <w:pStyle w:val="ListParagraph"/>
        <w:numPr>
          <w:ilvl w:val="0"/>
          <w:numId w:val="21"/>
        </w:numPr>
        <w:tabs>
          <w:tab w:val="left" w:pos="840"/>
        </w:tabs>
        <w:ind w:left="840" w:right="679" w:hanging="721"/>
      </w:pPr>
      <w:r>
        <w:rPr>
          <w:b/>
        </w:rPr>
        <w:t>Conditional Uses</w:t>
      </w:r>
      <w:r>
        <w:t>.</w:t>
      </w:r>
      <w:r>
        <w:rPr>
          <w:spacing w:val="40"/>
        </w:rPr>
        <w:t xml:space="preserve"> </w:t>
      </w:r>
      <w:r>
        <w:t xml:space="preserve">The following uses may be allowed with the issuance of a conditional use permit by the Town Board in accordance with the provisions of this </w:t>
      </w:r>
      <w:r>
        <w:rPr>
          <w:spacing w:val="-2"/>
        </w:rPr>
        <w:t>Ordinance.</w:t>
      </w:r>
    </w:p>
    <w:p w14:paraId="5CA0BF1A" w14:textId="77777777" w:rsidR="00671A8A" w:rsidRDefault="009E7BBE">
      <w:pPr>
        <w:pStyle w:val="ListParagraph"/>
        <w:numPr>
          <w:ilvl w:val="1"/>
          <w:numId w:val="21"/>
        </w:numPr>
        <w:tabs>
          <w:tab w:val="left" w:pos="1560"/>
        </w:tabs>
        <w:spacing w:before="252"/>
        <w:ind w:left="1560" w:hanging="720"/>
      </w:pPr>
      <w:r>
        <w:t>Class</w:t>
      </w:r>
      <w:r>
        <w:rPr>
          <w:spacing w:val="-2"/>
        </w:rPr>
        <w:t xml:space="preserve"> </w:t>
      </w:r>
      <w:r>
        <w:t>B home</w:t>
      </w:r>
      <w:r>
        <w:rPr>
          <w:spacing w:val="-1"/>
        </w:rPr>
        <w:t xml:space="preserve"> </w:t>
      </w:r>
      <w:r>
        <w:rPr>
          <w:spacing w:val="-2"/>
        </w:rPr>
        <w:t>occupations</w:t>
      </w:r>
    </w:p>
    <w:p w14:paraId="5CA0BF1B" w14:textId="77777777" w:rsidR="00671A8A" w:rsidRDefault="009E7BBE">
      <w:pPr>
        <w:pStyle w:val="ListParagraph"/>
        <w:numPr>
          <w:ilvl w:val="1"/>
          <w:numId w:val="21"/>
        </w:numPr>
        <w:tabs>
          <w:tab w:val="left" w:pos="1560"/>
        </w:tabs>
        <w:spacing w:before="1"/>
        <w:ind w:left="1560" w:hanging="720"/>
      </w:pPr>
      <w:r>
        <w:t>Two-family</w:t>
      </w:r>
      <w:r>
        <w:rPr>
          <w:spacing w:val="-10"/>
        </w:rPr>
        <w:t xml:space="preserve"> </w:t>
      </w:r>
      <w:r>
        <w:t>and</w:t>
      </w:r>
      <w:r>
        <w:rPr>
          <w:spacing w:val="-10"/>
        </w:rPr>
        <w:t xml:space="preserve"> </w:t>
      </w:r>
      <w:r>
        <w:t>multi-family</w:t>
      </w:r>
      <w:r>
        <w:rPr>
          <w:spacing w:val="-11"/>
        </w:rPr>
        <w:t xml:space="preserve"> </w:t>
      </w:r>
      <w:r>
        <w:rPr>
          <w:spacing w:val="-2"/>
        </w:rPr>
        <w:t>dwellings;</w:t>
      </w:r>
    </w:p>
    <w:p w14:paraId="5CA0BF1C" w14:textId="77777777" w:rsidR="00671A8A" w:rsidRDefault="009E7BBE">
      <w:pPr>
        <w:pStyle w:val="ListParagraph"/>
        <w:numPr>
          <w:ilvl w:val="1"/>
          <w:numId w:val="21"/>
        </w:numPr>
        <w:tabs>
          <w:tab w:val="left" w:pos="1560"/>
        </w:tabs>
        <w:spacing w:line="253" w:lineRule="exact"/>
        <w:ind w:left="1560" w:hanging="720"/>
      </w:pPr>
      <w:r>
        <w:t>Religious</w:t>
      </w:r>
      <w:r>
        <w:rPr>
          <w:spacing w:val="-11"/>
        </w:rPr>
        <w:t xml:space="preserve"> </w:t>
      </w:r>
      <w:r>
        <w:rPr>
          <w:spacing w:val="-2"/>
        </w:rPr>
        <w:t>institutions;</w:t>
      </w:r>
    </w:p>
    <w:p w14:paraId="5CA0BF1D" w14:textId="77777777" w:rsidR="00671A8A" w:rsidRDefault="009E7BBE">
      <w:pPr>
        <w:pStyle w:val="ListParagraph"/>
        <w:numPr>
          <w:ilvl w:val="1"/>
          <w:numId w:val="21"/>
        </w:numPr>
        <w:tabs>
          <w:tab w:val="left" w:pos="1560"/>
        </w:tabs>
        <w:spacing w:line="253" w:lineRule="exact"/>
        <w:ind w:left="1560" w:hanging="720"/>
      </w:pPr>
      <w:r>
        <w:t>Public</w:t>
      </w:r>
      <w:r>
        <w:rPr>
          <w:spacing w:val="-7"/>
        </w:rPr>
        <w:t xml:space="preserve"> </w:t>
      </w:r>
      <w:r>
        <w:rPr>
          <w:spacing w:val="-2"/>
        </w:rPr>
        <w:t>buildings;</w:t>
      </w:r>
    </w:p>
    <w:p w14:paraId="5CA0BF1E" w14:textId="77777777" w:rsidR="00671A8A" w:rsidRDefault="009E7BBE">
      <w:pPr>
        <w:pStyle w:val="ListParagraph"/>
        <w:numPr>
          <w:ilvl w:val="1"/>
          <w:numId w:val="21"/>
        </w:numPr>
        <w:tabs>
          <w:tab w:val="left" w:pos="1560"/>
        </w:tabs>
        <w:ind w:left="1560" w:hanging="720"/>
      </w:pPr>
      <w:r>
        <w:rPr>
          <w:spacing w:val="-2"/>
        </w:rPr>
        <w:t>Communication</w:t>
      </w:r>
      <w:r>
        <w:rPr>
          <w:spacing w:val="8"/>
        </w:rPr>
        <w:t xml:space="preserve"> </w:t>
      </w:r>
      <w:r>
        <w:rPr>
          <w:spacing w:val="-2"/>
        </w:rPr>
        <w:t>towers;</w:t>
      </w:r>
    </w:p>
    <w:p w14:paraId="5CA0BF1F" w14:textId="77777777" w:rsidR="00671A8A" w:rsidRDefault="009E7BBE">
      <w:pPr>
        <w:pStyle w:val="ListParagraph"/>
        <w:numPr>
          <w:ilvl w:val="1"/>
          <w:numId w:val="21"/>
        </w:numPr>
        <w:tabs>
          <w:tab w:val="left" w:pos="1560"/>
        </w:tabs>
        <w:ind w:left="1560" w:hanging="720"/>
      </w:pPr>
      <w:r>
        <w:t>Commercial</w:t>
      </w:r>
      <w:r>
        <w:rPr>
          <w:spacing w:val="-14"/>
        </w:rPr>
        <w:t xml:space="preserve"> </w:t>
      </w:r>
      <w:r>
        <w:rPr>
          <w:spacing w:val="-2"/>
        </w:rPr>
        <w:t>uses;</w:t>
      </w:r>
    </w:p>
    <w:p w14:paraId="5CA0BF20" w14:textId="77777777" w:rsidR="00671A8A" w:rsidRDefault="009E7BBE">
      <w:pPr>
        <w:pStyle w:val="ListParagraph"/>
        <w:numPr>
          <w:ilvl w:val="1"/>
          <w:numId w:val="21"/>
        </w:numPr>
        <w:tabs>
          <w:tab w:val="left" w:pos="1560"/>
        </w:tabs>
        <w:spacing w:before="1"/>
        <w:ind w:left="1560" w:hanging="720"/>
      </w:pPr>
      <w:r>
        <w:t>Industrial</w:t>
      </w:r>
      <w:r>
        <w:rPr>
          <w:spacing w:val="-9"/>
        </w:rPr>
        <w:t xml:space="preserve"> </w:t>
      </w:r>
      <w:r>
        <w:t>uses;</w:t>
      </w:r>
      <w:r>
        <w:rPr>
          <w:spacing w:val="-8"/>
        </w:rPr>
        <w:t xml:space="preserve"> </w:t>
      </w:r>
      <w:r>
        <w:rPr>
          <w:spacing w:val="-5"/>
        </w:rPr>
        <w:t>and</w:t>
      </w:r>
    </w:p>
    <w:p w14:paraId="5CA0BF21" w14:textId="77777777" w:rsidR="00671A8A" w:rsidRDefault="009E7BBE">
      <w:pPr>
        <w:pStyle w:val="ListParagraph"/>
        <w:numPr>
          <w:ilvl w:val="1"/>
          <w:numId w:val="21"/>
        </w:numPr>
        <w:tabs>
          <w:tab w:val="left" w:pos="1560"/>
        </w:tabs>
        <w:ind w:left="1560" w:hanging="720"/>
      </w:pPr>
      <w:r>
        <w:t>Signs</w:t>
      </w:r>
      <w:r>
        <w:rPr>
          <w:spacing w:val="-8"/>
        </w:rPr>
        <w:t xml:space="preserve"> </w:t>
      </w:r>
      <w:r>
        <w:t>exceeding</w:t>
      </w:r>
      <w:r>
        <w:rPr>
          <w:spacing w:val="-8"/>
        </w:rPr>
        <w:t xml:space="preserve"> </w:t>
      </w:r>
      <w:r>
        <w:t>twenty-four</w:t>
      </w:r>
      <w:r>
        <w:rPr>
          <w:spacing w:val="-7"/>
        </w:rPr>
        <w:t xml:space="preserve"> </w:t>
      </w:r>
      <w:r>
        <w:t>square</w:t>
      </w:r>
      <w:r>
        <w:rPr>
          <w:spacing w:val="-9"/>
        </w:rPr>
        <w:t xml:space="preserve"> </w:t>
      </w:r>
      <w:r>
        <w:t>feet</w:t>
      </w:r>
      <w:r>
        <w:rPr>
          <w:spacing w:val="-7"/>
        </w:rPr>
        <w:t xml:space="preserve"> </w:t>
      </w:r>
      <w:r>
        <w:t>along</w:t>
      </w:r>
      <w:r>
        <w:rPr>
          <w:spacing w:val="-8"/>
        </w:rPr>
        <w:t xml:space="preserve"> </w:t>
      </w:r>
      <w:r>
        <w:t>state</w:t>
      </w:r>
      <w:r>
        <w:rPr>
          <w:spacing w:val="-7"/>
        </w:rPr>
        <w:t xml:space="preserve"> </w:t>
      </w:r>
      <w:r>
        <w:rPr>
          <w:spacing w:val="-2"/>
        </w:rPr>
        <w:t>highways.</w:t>
      </w:r>
    </w:p>
    <w:p w14:paraId="5CA0BF22" w14:textId="77777777" w:rsidR="00671A8A" w:rsidRDefault="009E7BBE">
      <w:pPr>
        <w:pStyle w:val="BodyText"/>
        <w:spacing w:before="252"/>
        <w:ind w:left="120" w:right="260"/>
      </w:pPr>
      <w:r>
        <w:rPr>
          <w:b/>
        </w:rPr>
        <w:t>SECTION 3.</w:t>
      </w:r>
      <w:r>
        <w:rPr>
          <w:b/>
          <w:spacing w:val="40"/>
        </w:rPr>
        <w:t xml:space="preserve"> </w:t>
      </w:r>
      <w:r>
        <w:rPr>
          <w:b/>
        </w:rPr>
        <w:t>PROHIBITED USES.</w:t>
      </w:r>
      <w:r>
        <w:rPr>
          <w:b/>
          <w:spacing w:val="40"/>
        </w:rPr>
        <w:t xml:space="preserve"> </w:t>
      </w:r>
      <w:r>
        <w:t>Only those uses specifically listed in this Ordinance as being allowed within a particular district as a permitted, conditional, interim, or accessory use may</w:t>
      </w:r>
      <w:r>
        <w:rPr>
          <w:spacing w:val="-4"/>
        </w:rPr>
        <w:t xml:space="preserve"> </w:t>
      </w:r>
      <w:r>
        <w:t>occur</w:t>
      </w:r>
      <w:r>
        <w:rPr>
          <w:spacing w:val="-3"/>
        </w:rPr>
        <w:t xml:space="preserve"> </w:t>
      </w:r>
      <w:r>
        <w:t>within</w:t>
      </w:r>
      <w:r>
        <w:rPr>
          <w:spacing w:val="-3"/>
        </w:rPr>
        <w:t xml:space="preserve"> </w:t>
      </w:r>
      <w:r>
        <w:t>that</w:t>
      </w:r>
      <w:r>
        <w:rPr>
          <w:spacing w:val="-3"/>
        </w:rPr>
        <w:t xml:space="preserve"> </w:t>
      </w:r>
      <w:r>
        <w:t>district.</w:t>
      </w:r>
      <w:r>
        <w:rPr>
          <w:spacing w:val="40"/>
        </w:rPr>
        <w:t xml:space="preserve"> </w:t>
      </w:r>
      <w:r>
        <w:t>All</w:t>
      </w:r>
      <w:r>
        <w:rPr>
          <w:spacing w:val="-4"/>
        </w:rPr>
        <w:t xml:space="preserve"> </w:t>
      </w:r>
      <w:r>
        <w:t>other</w:t>
      </w:r>
      <w:r>
        <w:rPr>
          <w:spacing w:val="-3"/>
        </w:rPr>
        <w:t xml:space="preserve"> </w:t>
      </w:r>
      <w:r>
        <w:t>uses,</w:t>
      </w:r>
      <w:r>
        <w:rPr>
          <w:spacing w:val="-3"/>
        </w:rPr>
        <w:t xml:space="preserve"> </w:t>
      </w:r>
      <w:r>
        <w:t>except</w:t>
      </w:r>
      <w:r>
        <w:rPr>
          <w:spacing w:val="-3"/>
        </w:rPr>
        <w:t xml:space="preserve"> </w:t>
      </w:r>
      <w:r>
        <w:t>those</w:t>
      </w:r>
      <w:r>
        <w:rPr>
          <w:spacing w:val="-3"/>
        </w:rPr>
        <w:t xml:space="preserve"> </w:t>
      </w:r>
      <w:r>
        <w:t>expressly</w:t>
      </w:r>
      <w:r>
        <w:rPr>
          <w:spacing w:val="-4"/>
        </w:rPr>
        <w:t xml:space="preserve"> </w:t>
      </w:r>
      <w:r>
        <w:t>found</w:t>
      </w:r>
      <w:r>
        <w:rPr>
          <w:spacing w:val="-3"/>
        </w:rPr>
        <w:t xml:space="preserve"> </w:t>
      </w:r>
      <w:r>
        <w:t>by</w:t>
      </w:r>
      <w:r>
        <w:rPr>
          <w:spacing w:val="-4"/>
        </w:rPr>
        <w:t xml:space="preserve"> </w:t>
      </w:r>
      <w:r>
        <w:t>the</w:t>
      </w:r>
      <w:r>
        <w:rPr>
          <w:spacing w:val="-3"/>
        </w:rPr>
        <w:t xml:space="preserve"> </w:t>
      </w:r>
      <w:r>
        <w:t>Town</w:t>
      </w:r>
      <w:r>
        <w:rPr>
          <w:spacing w:val="-3"/>
        </w:rPr>
        <w:t xml:space="preserve"> </w:t>
      </w:r>
      <w:r>
        <w:t>Board to be substantially similar to a listed use allowed in the district or are allowed by statute as provided herein, are prohibited within the district.</w:t>
      </w:r>
      <w:r>
        <w:rPr>
          <w:spacing w:val="40"/>
        </w:rPr>
        <w:t xml:space="preserve"> </w:t>
      </w:r>
      <w:r>
        <w:t>No use shall be considered substantially similar to an allowed use unless the Town Board acts at a meeting to find the specific use is substantially similar to an allowed use in the same district as provided herein.</w:t>
      </w:r>
    </w:p>
    <w:p w14:paraId="5CA0BF23" w14:textId="77777777" w:rsidR="00671A8A" w:rsidRDefault="00671A8A">
      <w:pPr>
        <w:pStyle w:val="BodyText"/>
        <w:spacing w:before="1"/>
      </w:pPr>
    </w:p>
    <w:p w14:paraId="5CA0BF24" w14:textId="77777777" w:rsidR="00671A8A" w:rsidRDefault="009E7BBE">
      <w:pPr>
        <w:pStyle w:val="BodyText"/>
        <w:ind w:left="120" w:right="120"/>
      </w:pPr>
      <w:r>
        <w:rPr>
          <w:b/>
        </w:rPr>
        <w:t>SECTION 4.</w:t>
      </w:r>
      <w:r>
        <w:rPr>
          <w:b/>
          <w:spacing w:val="40"/>
        </w:rPr>
        <w:t xml:space="preserve"> </w:t>
      </w:r>
      <w:r>
        <w:rPr>
          <w:b/>
        </w:rPr>
        <w:t>SUBSTANTIALLY SIMILAR USES.</w:t>
      </w:r>
      <w:r>
        <w:rPr>
          <w:b/>
          <w:spacing w:val="40"/>
        </w:rPr>
        <w:t xml:space="preserve"> </w:t>
      </w:r>
      <w:r>
        <w:t>An owner proposing to undertake a use it believes</w:t>
      </w:r>
      <w:r>
        <w:rPr>
          <w:spacing w:val="-3"/>
        </w:rPr>
        <w:t xml:space="preserve"> </w:t>
      </w:r>
      <w:r>
        <w:t>is</w:t>
      </w:r>
      <w:r>
        <w:rPr>
          <w:spacing w:val="-3"/>
        </w:rPr>
        <w:t xml:space="preserve"> </w:t>
      </w:r>
      <w:r>
        <w:t>substantially</w:t>
      </w:r>
      <w:r>
        <w:rPr>
          <w:spacing w:val="-5"/>
        </w:rPr>
        <w:t xml:space="preserve"> </w:t>
      </w:r>
      <w:r>
        <w:t>similar</w:t>
      </w:r>
      <w:r>
        <w:rPr>
          <w:spacing w:val="-3"/>
        </w:rPr>
        <w:t xml:space="preserve"> </w:t>
      </w:r>
      <w:r>
        <w:t>to</w:t>
      </w:r>
      <w:r>
        <w:rPr>
          <w:spacing w:val="-3"/>
        </w:rPr>
        <w:t xml:space="preserve"> </w:t>
      </w:r>
      <w:r>
        <w:t>a</w:t>
      </w:r>
      <w:r>
        <w:rPr>
          <w:spacing w:val="-4"/>
        </w:rPr>
        <w:t xml:space="preserve"> </w:t>
      </w:r>
      <w:r>
        <w:t>use</w:t>
      </w:r>
      <w:r>
        <w:rPr>
          <w:spacing w:val="-3"/>
        </w:rPr>
        <w:t xml:space="preserve"> </w:t>
      </w:r>
      <w:r>
        <w:t>expressly</w:t>
      </w:r>
      <w:r>
        <w:rPr>
          <w:spacing w:val="-4"/>
        </w:rPr>
        <w:t xml:space="preserve"> </w:t>
      </w:r>
      <w:r>
        <w:t>allowed</w:t>
      </w:r>
      <w:r>
        <w:rPr>
          <w:spacing w:val="-3"/>
        </w:rPr>
        <w:t xml:space="preserve"> </w:t>
      </w:r>
      <w:r>
        <w:t>by</w:t>
      </w:r>
      <w:r>
        <w:rPr>
          <w:spacing w:val="-4"/>
        </w:rPr>
        <w:t xml:space="preserve"> </w:t>
      </w:r>
      <w:r>
        <w:t>this</w:t>
      </w:r>
      <w:r>
        <w:rPr>
          <w:spacing w:val="-3"/>
        </w:rPr>
        <w:t xml:space="preserve"> </w:t>
      </w:r>
      <w:r>
        <w:t>Ordinance</w:t>
      </w:r>
      <w:r>
        <w:rPr>
          <w:spacing w:val="-3"/>
        </w:rPr>
        <w:t xml:space="preserve"> </w:t>
      </w:r>
      <w:r>
        <w:t>in</w:t>
      </w:r>
      <w:r>
        <w:rPr>
          <w:spacing w:val="-3"/>
        </w:rPr>
        <w:t xml:space="preserve"> </w:t>
      </w:r>
      <w:r>
        <w:t>the</w:t>
      </w:r>
      <w:r>
        <w:rPr>
          <w:spacing w:val="-4"/>
        </w:rPr>
        <w:t xml:space="preserve"> </w:t>
      </w:r>
      <w:r>
        <w:t>same</w:t>
      </w:r>
      <w:r>
        <w:rPr>
          <w:spacing w:val="-3"/>
        </w:rPr>
        <w:t xml:space="preserve"> </w:t>
      </w:r>
      <w:r>
        <w:t>district may submit an application to the Town.</w:t>
      </w:r>
      <w:r>
        <w:rPr>
          <w:spacing w:val="40"/>
        </w:rPr>
        <w:t xml:space="preserve"> </w:t>
      </w:r>
      <w:r>
        <w:t>Such application shall be on the form supplied by the Town and it must fully explain the proposed use and how it is similar to the allowed use.</w:t>
      </w:r>
      <w:r>
        <w:rPr>
          <w:spacing w:val="40"/>
        </w:rPr>
        <w:t xml:space="preserve"> </w:t>
      </w:r>
      <w:r>
        <w:t>The Town Board shall act on complete applications to determine whether the proposed use is substantially similar to an allowed use in the same district.</w:t>
      </w:r>
      <w:r>
        <w:rPr>
          <w:spacing w:val="40"/>
        </w:rPr>
        <w:t xml:space="preserve"> </w:t>
      </w:r>
      <w:r>
        <w:t>If the Town Board does find the proposed use is substantially</w:t>
      </w:r>
      <w:r>
        <w:rPr>
          <w:spacing w:val="-1"/>
        </w:rPr>
        <w:t xml:space="preserve"> </w:t>
      </w:r>
      <w:r>
        <w:t>similar,</w:t>
      </w:r>
      <w:r>
        <w:rPr>
          <w:spacing w:val="-1"/>
        </w:rPr>
        <w:t xml:space="preserve"> </w:t>
      </w:r>
      <w:r>
        <w:t>it shall</w:t>
      </w:r>
      <w:r>
        <w:rPr>
          <w:spacing w:val="-1"/>
        </w:rPr>
        <w:t xml:space="preserve"> </w:t>
      </w:r>
      <w:r>
        <w:t>also</w:t>
      </w:r>
      <w:r>
        <w:rPr>
          <w:spacing w:val="-1"/>
        </w:rPr>
        <w:t xml:space="preserve"> </w:t>
      </w:r>
      <w:r>
        <w:t>determine whether the use shall</w:t>
      </w:r>
      <w:r>
        <w:rPr>
          <w:spacing w:val="-1"/>
        </w:rPr>
        <w:t xml:space="preserve"> </w:t>
      </w:r>
      <w:r>
        <w:t>be</w:t>
      </w:r>
      <w:r>
        <w:rPr>
          <w:spacing w:val="-1"/>
        </w:rPr>
        <w:t xml:space="preserve"> </w:t>
      </w:r>
      <w:r>
        <w:t>deemed a permitted, interim, conditional, or accessory use for the purpose of this Ordinance.</w:t>
      </w:r>
      <w:r>
        <w:rPr>
          <w:spacing w:val="40"/>
        </w:rPr>
        <w:t xml:space="preserve"> </w:t>
      </w:r>
      <w:r>
        <w:t>The owner must then apply for any required permits based on the Town Board’s classification of the use and any other applicable regulations.</w:t>
      </w:r>
      <w:r>
        <w:rPr>
          <w:spacing w:val="40"/>
        </w:rPr>
        <w:t xml:space="preserve"> </w:t>
      </w:r>
      <w:r>
        <w:t>If the Town Board finds the proposed use is not substantially similar to an allowed use, the owner may submit a separate application to seek an amendment to this Ordinance to expressly allow the use within a district.</w:t>
      </w:r>
    </w:p>
    <w:p w14:paraId="5CA0BF25" w14:textId="77777777" w:rsidR="00671A8A" w:rsidRDefault="00671A8A">
      <w:pPr>
        <w:pStyle w:val="BodyText"/>
      </w:pPr>
    </w:p>
    <w:p w14:paraId="5CA0BF26" w14:textId="77777777" w:rsidR="00671A8A" w:rsidRDefault="009E7BBE">
      <w:pPr>
        <w:pStyle w:val="BodyText"/>
        <w:ind w:left="120" w:right="117"/>
        <w:jc w:val="both"/>
      </w:pPr>
      <w:r>
        <w:rPr>
          <w:b/>
        </w:rPr>
        <w:t>SECTION 5.</w:t>
      </w:r>
      <w:r>
        <w:rPr>
          <w:b/>
          <w:spacing w:val="40"/>
        </w:rPr>
        <w:t xml:space="preserve"> </w:t>
      </w:r>
      <w:r>
        <w:rPr>
          <w:b/>
        </w:rPr>
        <w:t>USES ALLOWED BY STATUTE</w:t>
      </w:r>
      <w:r>
        <w:t>.</w:t>
      </w:r>
      <w:r>
        <w:rPr>
          <w:spacing w:val="40"/>
        </w:rPr>
        <w:t xml:space="preserve"> </w:t>
      </w:r>
      <w:r>
        <w:t>The legislature has adopted various provisions by statute requiring local governments to treat certain uses as permitted or conditional uses within their respective jurisdictions for the purposes of zoning regulations.</w:t>
      </w:r>
      <w:r>
        <w:rPr>
          <w:spacing w:val="40"/>
        </w:rPr>
        <w:t xml:space="preserve"> </w:t>
      </w:r>
      <w:r>
        <w:t>Notwithstanding the general prohibition contained herein of uses not expressly allowed by this Ordinance, this Ordinance shall be interpreted as allowing those uses the legislature expressly requires the Town</w:t>
      </w:r>
      <w:r>
        <w:rPr>
          <w:spacing w:val="14"/>
        </w:rPr>
        <w:t xml:space="preserve"> </w:t>
      </w:r>
      <w:r>
        <w:t>to</w:t>
      </w:r>
      <w:r>
        <w:rPr>
          <w:spacing w:val="15"/>
        </w:rPr>
        <w:t xml:space="preserve"> </w:t>
      </w:r>
      <w:r>
        <w:t>allow.</w:t>
      </w:r>
      <w:r>
        <w:rPr>
          <w:spacing w:val="61"/>
          <w:w w:val="150"/>
        </w:rPr>
        <w:t xml:space="preserve"> </w:t>
      </w:r>
      <w:r>
        <w:t>Such</w:t>
      </w:r>
      <w:r>
        <w:rPr>
          <w:spacing w:val="15"/>
        </w:rPr>
        <w:t xml:space="preserve"> </w:t>
      </w:r>
      <w:r>
        <w:t>uses</w:t>
      </w:r>
      <w:r>
        <w:rPr>
          <w:spacing w:val="16"/>
        </w:rPr>
        <w:t xml:space="preserve"> </w:t>
      </w:r>
      <w:r>
        <w:t>shall</w:t>
      </w:r>
      <w:r>
        <w:rPr>
          <w:spacing w:val="15"/>
        </w:rPr>
        <w:t xml:space="preserve"> </w:t>
      </w:r>
      <w:r>
        <w:t>be</w:t>
      </w:r>
      <w:r>
        <w:rPr>
          <w:spacing w:val="14"/>
        </w:rPr>
        <w:t xml:space="preserve"> </w:t>
      </w:r>
      <w:r>
        <w:t>classified</w:t>
      </w:r>
      <w:r>
        <w:rPr>
          <w:spacing w:val="15"/>
        </w:rPr>
        <w:t xml:space="preserve"> </w:t>
      </w:r>
      <w:r>
        <w:t>as</w:t>
      </w:r>
      <w:r>
        <w:rPr>
          <w:spacing w:val="14"/>
        </w:rPr>
        <w:t xml:space="preserve"> </w:t>
      </w:r>
      <w:r>
        <w:t>provided</w:t>
      </w:r>
      <w:r>
        <w:rPr>
          <w:spacing w:val="15"/>
        </w:rPr>
        <w:t xml:space="preserve"> </w:t>
      </w:r>
      <w:r>
        <w:t>in</w:t>
      </w:r>
      <w:r>
        <w:rPr>
          <w:spacing w:val="16"/>
        </w:rPr>
        <w:t xml:space="preserve"> </w:t>
      </w:r>
      <w:r>
        <w:t>the</w:t>
      </w:r>
      <w:r>
        <w:rPr>
          <w:spacing w:val="15"/>
        </w:rPr>
        <w:t xml:space="preserve"> </w:t>
      </w:r>
      <w:r>
        <w:t>legislative</w:t>
      </w:r>
      <w:r>
        <w:rPr>
          <w:spacing w:val="15"/>
        </w:rPr>
        <w:t xml:space="preserve"> </w:t>
      </w:r>
      <w:r>
        <w:t>mandate</w:t>
      </w:r>
      <w:r>
        <w:rPr>
          <w:spacing w:val="15"/>
        </w:rPr>
        <w:t xml:space="preserve"> </w:t>
      </w:r>
      <w:r>
        <w:t>and</w:t>
      </w:r>
      <w:r>
        <w:rPr>
          <w:spacing w:val="15"/>
        </w:rPr>
        <w:t xml:space="preserve"> </w:t>
      </w:r>
      <w:r>
        <w:rPr>
          <w:spacing w:val="-2"/>
        </w:rPr>
        <w:t>shall</w:t>
      </w:r>
    </w:p>
    <w:p w14:paraId="5CA0BF27" w14:textId="77777777" w:rsidR="00671A8A" w:rsidRDefault="00671A8A">
      <w:pPr>
        <w:jc w:val="both"/>
        <w:sectPr w:rsidR="00671A8A">
          <w:pgSz w:w="12240" w:h="15840"/>
          <w:pgMar w:top="1360" w:right="1320" w:bottom="660" w:left="1320" w:header="0" w:footer="478" w:gutter="0"/>
          <w:cols w:space="720"/>
        </w:sectPr>
      </w:pPr>
    </w:p>
    <w:p w14:paraId="5CA0BF28" w14:textId="77777777" w:rsidR="00671A8A" w:rsidRDefault="009E7BBE">
      <w:pPr>
        <w:pStyle w:val="BodyText"/>
        <w:spacing w:before="80"/>
        <w:ind w:left="119" w:right="117"/>
        <w:jc w:val="both"/>
      </w:pPr>
      <w:r>
        <w:lastRenderedPageBreak/>
        <w:t>only be allowed in those areas described in the applicable statute, and then only to the extent and scope as prescribed in the statute.</w:t>
      </w:r>
      <w:r>
        <w:rPr>
          <w:spacing w:val="40"/>
        </w:rPr>
        <w:t xml:space="preserve"> </w:t>
      </w:r>
      <w:r>
        <w:t>For example, Minnesota Statutes, section 462.357, subdivision 7 requires a licensed day care facility serving twelve (12) or fewer persons to be considered a permitted single family residential use of property.</w:t>
      </w:r>
      <w:r>
        <w:rPr>
          <w:spacing w:val="80"/>
        </w:rPr>
        <w:t xml:space="preserve"> </w:t>
      </w:r>
      <w:r>
        <w:t>As such, this Ordinance shall be interpreted as allowing that specific use as a permitted residential use, but only up to a capacity of twelve (12) persons.</w:t>
      </w:r>
      <w:r>
        <w:rPr>
          <w:spacing w:val="80"/>
        </w:rPr>
        <w:t xml:space="preserve"> </w:t>
      </w:r>
      <w:r>
        <w:t>A proposed use that exceeds the scope described in the statute shall not be allowed unless the expanded use is expressly allowed in the particular zoning district by this Ordinance.</w:t>
      </w:r>
      <w:r>
        <w:rPr>
          <w:spacing w:val="80"/>
        </w:rPr>
        <w:t xml:space="preserve"> </w:t>
      </w:r>
      <w:r>
        <w:t>Furthermore, if the statute indicates the use is to be allowed as a conditional use, the use may only occur upon the submission of an application and receipt of a conditional use permit from the Town.</w:t>
      </w:r>
      <w:r>
        <w:rPr>
          <w:spacing w:val="80"/>
        </w:rPr>
        <w:t xml:space="preserve"> </w:t>
      </w:r>
      <w:r>
        <w:t>All mandated uses shall obtain a land use permit</w:t>
      </w:r>
      <w:r>
        <w:rPr>
          <w:spacing w:val="40"/>
        </w:rPr>
        <w:t xml:space="preserve"> </w:t>
      </w:r>
      <w:r>
        <w:t xml:space="preserve">and all other permits and permissions as required by this Ordinance and all other applicable </w:t>
      </w:r>
      <w:r>
        <w:rPr>
          <w:spacing w:val="-4"/>
        </w:rPr>
        <w:t>laws.</w:t>
      </w:r>
    </w:p>
    <w:p w14:paraId="5CA0BF29" w14:textId="77777777" w:rsidR="00671A8A" w:rsidRDefault="00671A8A">
      <w:pPr>
        <w:pStyle w:val="BodyText"/>
        <w:spacing w:before="252"/>
      </w:pPr>
    </w:p>
    <w:p w14:paraId="5CA0BF2A" w14:textId="77777777" w:rsidR="00671A8A" w:rsidRDefault="009E7BBE">
      <w:pPr>
        <w:pStyle w:val="Heading2"/>
        <w:ind w:left="3421" w:right="3140" w:firstLine="762"/>
        <w:rPr>
          <w:u w:val="none"/>
        </w:rPr>
      </w:pPr>
      <w:bookmarkStart w:id="1" w:name="_TOC_250012"/>
      <w:r>
        <w:t>ARTICLE IV</w:t>
      </w:r>
      <w:r>
        <w:rPr>
          <w:u w:val="none"/>
        </w:rPr>
        <w:t xml:space="preserve"> </w:t>
      </w:r>
      <w:r>
        <w:t>GENERAL</w:t>
      </w:r>
      <w:r>
        <w:rPr>
          <w:spacing w:val="-16"/>
        </w:rPr>
        <w:t xml:space="preserve"> </w:t>
      </w:r>
      <w:bookmarkEnd w:id="1"/>
      <w:r>
        <w:t>REGULATIONS</w:t>
      </w:r>
    </w:p>
    <w:p w14:paraId="5CA0BF2B" w14:textId="77777777" w:rsidR="00671A8A" w:rsidRDefault="00671A8A">
      <w:pPr>
        <w:pStyle w:val="BodyText"/>
        <w:spacing w:before="1"/>
        <w:rPr>
          <w:b/>
        </w:rPr>
      </w:pPr>
    </w:p>
    <w:p w14:paraId="5CA0BF2C" w14:textId="77777777" w:rsidR="00671A8A" w:rsidRDefault="009E7BBE">
      <w:pPr>
        <w:ind w:left="120"/>
      </w:pPr>
      <w:r>
        <w:rPr>
          <w:b/>
        </w:rPr>
        <w:t>SECTION 1.</w:t>
      </w:r>
      <w:r>
        <w:rPr>
          <w:b/>
          <w:spacing w:val="40"/>
        </w:rPr>
        <w:t xml:space="preserve"> </w:t>
      </w:r>
      <w:r>
        <w:rPr>
          <w:b/>
        </w:rPr>
        <w:t>GENERAL STANDARDS</w:t>
      </w:r>
      <w:r>
        <w:t>.</w:t>
      </w:r>
      <w:r>
        <w:rPr>
          <w:spacing w:val="40"/>
        </w:rPr>
        <w:t xml:space="preserve"> </w:t>
      </w:r>
      <w:r>
        <w:t>Unless specifically indicated otherwise, the following standards shall apply in all zoning districts.</w:t>
      </w:r>
    </w:p>
    <w:p w14:paraId="5CA0BF2D" w14:textId="77777777" w:rsidR="00671A8A" w:rsidRDefault="009E7BBE">
      <w:pPr>
        <w:pStyle w:val="ListParagraph"/>
        <w:numPr>
          <w:ilvl w:val="0"/>
          <w:numId w:val="20"/>
        </w:numPr>
        <w:tabs>
          <w:tab w:val="left" w:pos="839"/>
        </w:tabs>
        <w:spacing w:before="252"/>
        <w:ind w:right="192"/>
      </w:pPr>
      <w:r>
        <w:rPr>
          <w:b/>
        </w:rPr>
        <w:t>Lot Size</w:t>
      </w:r>
      <w:r>
        <w:t>:</w:t>
      </w:r>
      <w:r>
        <w:rPr>
          <w:spacing w:val="40"/>
        </w:rPr>
        <w:t xml:space="preserve"> </w:t>
      </w:r>
      <w:r>
        <w:t>The minimum deeded lot size shall be 5 acres, including for establishing a single family dwelling.</w:t>
      </w:r>
      <w:r>
        <w:rPr>
          <w:spacing w:val="40"/>
        </w:rPr>
        <w:t xml:space="preserve"> </w:t>
      </w:r>
      <w:r>
        <w:t>Any portions of the lot covered by right-of-ways or that were acquired by the public by eminent domain shall be included in the determination of total lot size, provided sufficient area remains on the lot to accommodate a septic system</w:t>
      </w:r>
      <w:r>
        <w:rPr>
          <w:spacing w:val="40"/>
        </w:rPr>
        <w:t xml:space="preserve"> </w:t>
      </w:r>
      <w:r>
        <w:t>and to comply with the other requirements of this Ordinance and all applicable federal, state, and local laws, rules, regulations, and ordinances.</w:t>
      </w:r>
    </w:p>
    <w:p w14:paraId="5CA0BF2E" w14:textId="77777777" w:rsidR="00671A8A" w:rsidRDefault="00671A8A">
      <w:pPr>
        <w:pStyle w:val="BodyText"/>
        <w:spacing w:before="1"/>
      </w:pPr>
    </w:p>
    <w:p w14:paraId="5CA0BF2F" w14:textId="77777777" w:rsidR="00671A8A" w:rsidRDefault="009E7BBE">
      <w:pPr>
        <w:pStyle w:val="ListParagraph"/>
        <w:numPr>
          <w:ilvl w:val="0"/>
          <w:numId w:val="20"/>
        </w:numPr>
        <w:tabs>
          <w:tab w:val="left" w:pos="839"/>
        </w:tabs>
      </w:pPr>
      <w:r>
        <w:rPr>
          <w:b/>
        </w:rPr>
        <w:t>Lot</w:t>
      </w:r>
      <w:r>
        <w:rPr>
          <w:b/>
          <w:spacing w:val="-1"/>
        </w:rPr>
        <w:t xml:space="preserve"> </w:t>
      </w:r>
      <w:r>
        <w:rPr>
          <w:b/>
        </w:rPr>
        <w:t>Width</w:t>
      </w:r>
      <w:r>
        <w:t>:</w:t>
      </w:r>
      <w:r>
        <w:rPr>
          <w:spacing w:val="58"/>
        </w:rPr>
        <w:t xml:space="preserve"> </w:t>
      </w:r>
      <w:r>
        <w:t>The</w:t>
      </w:r>
      <w:r>
        <w:rPr>
          <w:spacing w:val="-1"/>
        </w:rPr>
        <w:t xml:space="preserve"> </w:t>
      </w:r>
      <w:r>
        <w:t>minimum</w:t>
      </w:r>
      <w:r>
        <w:rPr>
          <w:spacing w:val="-1"/>
        </w:rPr>
        <w:t xml:space="preserve"> </w:t>
      </w:r>
      <w:r>
        <w:t>lot</w:t>
      </w:r>
      <w:r>
        <w:rPr>
          <w:spacing w:val="-1"/>
        </w:rPr>
        <w:t xml:space="preserve"> </w:t>
      </w:r>
      <w:r>
        <w:t>width</w:t>
      </w:r>
      <w:r>
        <w:rPr>
          <w:spacing w:val="-1"/>
        </w:rPr>
        <w:t xml:space="preserve"> </w:t>
      </w:r>
      <w:r>
        <w:t>shall</w:t>
      </w:r>
      <w:r>
        <w:rPr>
          <w:spacing w:val="-3"/>
        </w:rPr>
        <w:t xml:space="preserve"> </w:t>
      </w:r>
      <w:r>
        <w:t>be</w:t>
      </w:r>
      <w:r>
        <w:rPr>
          <w:spacing w:val="-2"/>
        </w:rPr>
        <w:t xml:space="preserve"> </w:t>
      </w:r>
      <w:r>
        <w:t>300</w:t>
      </w:r>
      <w:r>
        <w:rPr>
          <w:spacing w:val="-3"/>
        </w:rPr>
        <w:t xml:space="preserve"> </w:t>
      </w:r>
      <w:r>
        <w:rPr>
          <w:spacing w:val="-2"/>
        </w:rPr>
        <w:t>feet.</w:t>
      </w:r>
    </w:p>
    <w:p w14:paraId="5CA0BF30" w14:textId="77777777" w:rsidR="00671A8A" w:rsidRDefault="009E7BBE">
      <w:pPr>
        <w:pStyle w:val="ListParagraph"/>
        <w:numPr>
          <w:ilvl w:val="0"/>
          <w:numId w:val="20"/>
        </w:numPr>
        <w:tabs>
          <w:tab w:val="left" w:pos="839"/>
        </w:tabs>
        <w:spacing w:before="252"/>
        <w:ind w:right="186" w:hanging="721"/>
      </w:pPr>
      <w:r>
        <w:rPr>
          <w:b/>
        </w:rPr>
        <w:t>Lot Frontage Single Family Homes</w:t>
      </w:r>
      <w:r>
        <w:t>:</w:t>
      </w:r>
      <w:r>
        <w:rPr>
          <w:spacing w:val="40"/>
        </w:rPr>
        <w:t xml:space="preserve"> </w:t>
      </w:r>
      <w:r>
        <w:t>A lot shall have at least 75 feet of fronting on a public road and such frontage must be able to accommodate a driveway that is setback from the side of the driveway surface to the nearest side property line at least 15 feet in order to construct a single family home on the lot.</w:t>
      </w:r>
    </w:p>
    <w:p w14:paraId="5CA0BF31" w14:textId="77777777" w:rsidR="00671A8A" w:rsidRDefault="00671A8A">
      <w:pPr>
        <w:pStyle w:val="BodyText"/>
        <w:spacing w:before="1"/>
      </w:pPr>
    </w:p>
    <w:p w14:paraId="5CA0BF32" w14:textId="77777777" w:rsidR="00671A8A" w:rsidRDefault="009E7BBE">
      <w:pPr>
        <w:pStyle w:val="ListParagraph"/>
        <w:numPr>
          <w:ilvl w:val="0"/>
          <w:numId w:val="20"/>
        </w:numPr>
        <w:tabs>
          <w:tab w:val="left" w:pos="839"/>
        </w:tabs>
        <w:ind w:right="185"/>
      </w:pPr>
      <w:r>
        <w:rPr>
          <w:b/>
        </w:rPr>
        <w:t>Lot Frontage Multifamily Housing</w:t>
      </w:r>
      <w:r>
        <w:t>:</w:t>
      </w:r>
      <w:r>
        <w:rPr>
          <w:spacing w:val="40"/>
        </w:rPr>
        <w:t xml:space="preserve"> </w:t>
      </w:r>
      <w:r>
        <w:t>A lot shall have at least 100 feet of fronting on a public road and such frontage must be able to accommodate a driveway that is setback from the side of the driveway surface to the nearest side property line at least 15 feet in order to construct multifamily housing on the lot.</w:t>
      </w:r>
    </w:p>
    <w:p w14:paraId="5CA0BF33" w14:textId="77777777" w:rsidR="00671A8A" w:rsidRDefault="00671A8A">
      <w:pPr>
        <w:pStyle w:val="BodyText"/>
      </w:pPr>
    </w:p>
    <w:p w14:paraId="5CA0BF34" w14:textId="77777777" w:rsidR="00671A8A" w:rsidRDefault="009E7BBE">
      <w:pPr>
        <w:pStyle w:val="ListParagraph"/>
        <w:numPr>
          <w:ilvl w:val="0"/>
          <w:numId w:val="20"/>
        </w:numPr>
        <w:tabs>
          <w:tab w:val="left" w:pos="839"/>
        </w:tabs>
      </w:pPr>
      <w:r>
        <w:rPr>
          <w:b/>
        </w:rPr>
        <w:t>Building Height</w:t>
      </w:r>
      <w:r>
        <w:t>:</w:t>
      </w:r>
      <w:r>
        <w:rPr>
          <w:spacing w:val="59"/>
        </w:rPr>
        <w:t xml:space="preserve"> </w:t>
      </w:r>
      <w:r>
        <w:t>A maximum</w:t>
      </w:r>
      <w:r>
        <w:rPr>
          <w:spacing w:val="-1"/>
        </w:rPr>
        <w:t xml:space="preserve"> </w:t>
      </w:r>
      <w:r>
        <w:t>building</w:t>
      </w:r>
      <w:r>
        <w:rPr>
          <w:spacing w:val="-1"/>
        </w:rPr>
        <w:t xml:space="preserve"> </w:t>
      </w:r>
      <w:r>
        <w:t>height of 35</w:t>
      </w:r>
      <w:r>
        <w:rPr>
          <w:spacing w:val="-1"/>
        </w:rPr>
        <w:t xml:space="preserve"> </w:t>
      </w:r>
      <w:r>
        <w:t>feet</w:t>
      </w:r>
      <w:r>
        <w:rPr>
          <w:spacing w:val="-1"/>
        </w:rPr>
        <w:t xml:space="preserve"> </w:t>
      </w:r>
      <w:r>
        <w:t>is</w:t>
      </w:r>
      <w:r>
        <w:rPr>
          <w:spacing w:val="-2"/>
        </w:rPr>
        <w:t xml:space="preserve"> allowed.</w:t>
      </w:r>
    </w:p>
    <w:p w14:paraId="5CA0BF35" w14:textId="77777777" w:rsidR="00671A8A" w:rsidRDefault="009E7BBE">
      <w:pPr>
        <w:pStyle w:val="ListParagraph"/>
        <w:numPr>
          <w:ilvl w:val="0"/>
          <w:numId w:val="20"/>
        </w:numPr>
        <w:tabs>
          <w:tab w:val="left" w:pos="839"/>
        </w:tabs>
        <w:spacing w:before="253"/>
        <w:ind w:right="248" w:hanging="721"/>
      </w:pPr>
      <w:r>
        <w:rPr>
          <w:b/>
        </w:rPr>
        <w:t>Setback Provisions</w:t>
      </w:r>
      <w:r>
        <w:t>:</w:t>
      </w:r>
      <w:r>
        <w:rPr>
          <w:spacing w:val="40"/>
        </w:rPr>
        <w:t xml:space="preserve"> </w:t>
      </w:r>
      <w:r>
        <w:t>All structures, except those specifically exempted by the provisions of this Ordinance, shall meet the setback requirements prescribed in this section. All setbacks shall be measured from the appropriate lot line deeded and/or recorded, road right-of-way, easement lines or ingress/egress. Where lots have double frontage, the required setback shall be provided on both roads.</w:t>
      </w:r>
    </w:p>
    <w:p w14:paraId="5CA0BF36" w14:textId="77777777" w:rsidR="00671A8A" w:rsidRDefault="00671A8A">
      <w:pPr>
        <w:pStyle w:val="BodyText"/>
        <w:spacing w:before="22"/>
        <w:rPr>
          <w:sz w:val="20"/>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4"/>
        <w:gridCol w:w="2873"/>
        <w:gridCol w:w="1774"/>
        <w:gridCol w:w="1890"/>
      </w:tblGrid>
      <w:tr w:rsidR="00671A8A" w14:paraId="5CA0BF3B" w14:textId="77777777">
        <w:trPr>
          <w:trHeight w:val="252"/>
        </w:trPr>
        <w:tc>
          <w:tcPr>
            <w:tcW w:w="1924" w:type="dxa"/>
          </w:tcPr>
          <w:p w14:paraId="5CA0BF37" w14:textId="77777777" w:rsidR="00671A8A" w:rsidRDefault="009E7BBE">
            <w:pPr>
              <w:pStyle w:val="TableParagraph"/>
              <w:ind w:left="578"/>
              <w:jc w:val="left"/>
              <w:rPr>
                <w:b/>
              </w:rPr>
            </w:pPr>
            <w:r>
              <w:rPr>
                <w:b/>
                <w:spacing w:val="-2"/>
              </w:rPr>
              <w:t>District</w:t>
            </w:r>
          </w:p>
        </w:tc>
        <w:tc>
          <w:tcPr>
            <w:tcW w:w="2873" w:type="dxa"/>
          </w:tcPr>
          <w:p w14:paraId="5CA0BF38" w14:textId="77777777" w:rsidR="00671A8A" w:rsidRDefault="009E7BBE">
            <w:pPr>
              <w:pStyle w:val="TableParagraph"/>
              <w:ind w:left="694"/>
              <w:jc w:val="left"/>
              <w:rPr>
                <w:b/>
              </w:rPr>
            </w:pPr>
            <w:r>
              <w:rPr>
                <w:b/>
              </w:rPr>
              <w:t>Front</w:t>
            </w:r>
            <w:r>
              <w:rPr>
                <w:b/>
                <w:spacing w:val="-1"/>
              </w:rPr>
              <w:t xml:space="preserve"> </w:t>
            </w:r>
            <w:r>
              <w:rPr>
                <w:b/>
                <w:spacing w:val="-2"/>
              </w:rPr>
              <w:t>Setback</w:t>
            </w:r>
          </w:p>
        </w:tc>
        <w:tc>
          <w:tcPr>
            <w:tcW w:w="1774" w:type="dxa"/>
          </w:tcPr>
          <w:p w14:paraId="5CA0BF39" w14:textId="77777777" w:rsidR="00671A8A" w:rsidRDefault="009E7BBE">
            <w:pPr>
              <w:pStyle w:val="TableParagraph"/>
              <w:ind w:left="8"/>
              <w:rPr>
                <w:b/>
              </w:rPr>
            </w:pPr>
            <w:r>
              <w:rPr>
                <w:b/>
              </w:rPr>
              <w:t xml:space="preserve">Rear </w:t>
            </w:r>
            <w:r>
              <w:rPr>
                <w:b/>
                <w:spacing w:val="-2"/>
              </w:rPr>
              <w:t>Setback</w:t>
            </w:r>
          </w:p>
        </w:tc>
        <w:tc>
          <w:tcPr>
            <w:tcW w:w="1890" w:type="dxa"/>
          </w:tcPr>
          <w:p w14:paraId="5CA0BF3A" w14:textId="77777777" w:rsidR="00671A8A" w:rsidRDefault="009E7BBE">
            <w:pPr>
              <w:pStyle w:val="TableParagraph"/>
              <w:rPr>
                <w:b/>
              </w:rPr>
            </w:pPr>
            <w:r>
              <w:rPr>
                <w:b/>
              </w:rPr>
              <w:t xml:space="preserve">Side </w:t>
            </w:r>
            <w:r>
              <w:rPr>
                <w:b/>
                <w:spacing w:val="-2"/>
              </w:rPr>
              <w:t>Setback</w:t>
            </w:r>
          </w:p>
        </w:tc>
      </w:tr>
      <w:tr w:rsidR="00671A8A" w14:paraId="5CA0BF41" w14:textId="77777777">
        <w:trPr>
          <w:trHeight w:val="760"/>
        </w:trPr>
        <w:tc>
          <w:tcPr>
            <w:tcW w:w="1924" w:type="dxa"/>
          </w:tcPr>
          <w:p w14:paraId="5CA0BF3C" w14:textId="77777777" w:rsidR="00671A8A" w:rsidRDefault="009E7BBE">
            <w:pPr>
              <w:pStyle w:val="TableParagraph"/>
              <w:spacing w:before="1" w:line="240" w:lineRule="auto"/>
              <w:ind w:left="107"/>
              <w:jc w:val="left"/>
            </w:pPr>
            <w:r>
              <w:rPr>
                <w:spacing w:val="-2"/>
              </w:rPr>
              <w:t>Agricultural/Rural Residential</w:t>
            </w:r>
          </w:p>
        </w:tc>
        <w:tc>
          <w:tcPr>
            <w:tcW w:w="2873" w:type="dxa"/>
          </w:tcPr>
          <w:p w14:paraId="5CA0BF3D" w14:textId="77777777" w:rsidR="00671A8A" w:rsidRDefault="009E7BBE">
            <w:pPr>
              <w:pStyle w:val="TableParagraph"/>
              <w:spacing w:before="1" w:line="252" w:lineRule="exact"/>
              <w:ind w:left="113" w:right="108"/>
            </w:pPr>
            <w:r>
              <w:t>75</w:t>
            </w:r>
            <w:r>
              <w:rPr>
                <w:spacing w:val="-4"/>
              </w:rPr>
              <w:t xml:space="preserve"> </w:t>
            </w:r>
            <w:r>
              <w:t>feet</w:t>
            </w:r>
            <w:r>
              <w:rPr>
                <w:spacing w:val="-4"/>
              </w:rPr>
              <w:t xml:space="preserve"> </w:t>
            </w:r>
            <w:r>
              <w:t>from</w:t>
            </w:r>
            <w:r>
              <w:rPr>
                <w:spacing w:val="-5"/>
              </w:rPr>
              <w:t xml:space="preserve"> </w:t>
            </w:r>
            <w:r>
              <w:t>state</w:t>
            </w:r>
            <w:r>
              <w:rPr>
                <w:spacing w:val="-4"/>
              </w:rPr>
              <w:t xml:space="preserve"> </w:t>
            </w:r>
            <w:r>
              <w:rPr>
                <w:spacing w:val="-2"/>
              </w:rPr>
              <w:t>highway</w:t>
            </w:r>
          </w:p>
          <w:p w14:paraId="5CA0BF3E" w14:textId="77777777" w:rsidR="00671A8A" w:rsidRDefault="009E7BBE">
            <w:pPr>
              <w:pStyle w:val="TableParagraph"/>
              <w:spacing w:line="254" w:lineRule="exact"/>
              <w:ind w:left="113" w:right="104"/>
            </w:pPr>
            <w:r>
              <w:t>/</w:t>
            </w:r>
            <w:r>
              <w:rPr>
                <w:spacing w:val="-8"/>
              </w:rPr>
              <w:t xml:space="preserve"> </w:t>
            </w:r>
            <w:r>
              <w:t>50</w:t>
            </w:r>
            <w:r>
              <w:rPr>
                <w:spacing w:val="-8"/>
              </w:rPr>
              <w:t xml:space="preserve"> </w:t>
            </w:r>
            <w:r>
              <w:t>feet</w:t>
            </w:r>
            <w:r>
              <w:rPr>
                <w:spacing w:val="-8"/>
              </w:rPr>
              <w:t xml:space="preserve"> </w:t>
            </w:r>
            <w:r>
              <w:t>from</w:t>
            </w:r>
            <w:r>
              <w:rPr>
                <w:spacing w:val="-9"/>
              </w:rPr>
              <w:t xml:space="preserve"> </w:t>
            </w:r>
            <w:r>
              <w:t>county</w:t>
            </w:r>
            <w:r>
              <w:rPr>
                <w:spacing w:val="-9"/>
              </w:rPr>
              <w:t xml:space="preserve"> </w:t>
            </w:r>
            <w:r>
              <w:t>or town road</w:t>
            </w:r>
          </w:p>
        </w:tc>
        <w:tc>
          <w:tcPr>
            <w:tcW w:w="1774" w:type="dxa"/>
          </w:tcPr>
          <w:p w14:paraId="5CA0BF3F" w14:textId="77777777" w:rsidR="00671A8A" w:rsidRDefault="009E7BBE">
            <w:pPr>
              <w:pStyle w:val="TableParagraph"/>
              <w:spacing w:before="1" w:line="240" w:lineRule="auto"/>
              <w:ind w:left="8" w:right="1"/>
            </w:pPr>
            <w:r>
              <w:t xml:space="preserve">10 </w:t>
            </w:r>
            <w:r>
              <w:rPr>
                <w:spacing w:val="-4"/>
              </w:rPr>
              <w:t>feet</w:t>
            </w:r>
          </w:p>
        </w:tc>
        <w:tc>
          <w:tcPr>
            <w:tcW w:w="1890" w:type="dxa"/>
          </w:tcPr>
          <w:p w14:paraId="5CA0BF40" w14:textId="77777777" w:rsidR="00671A8A" w:rsidRDefault="009E7BBE">
            <w:pPr>
              <w:pStyle w:val="TableParagraph"/>
              <w:spacing w:before="1" w:line="240" w:lineRule="auto"/>
            </w:pPr>
            <w:r>
              <w:t xml:space="preserve">10 </w:t>
            </w:r>
            <w:r>
              <w:rPr>
                <w:spacing w:val="-4"/>
              </w:rPr>
              <w:t>feet</w:t>
            </w:r>
          </w:p>
        </w:tc>
      </w:tr>
    </w:tbl>
    <w:p w14:paraId="5CA0BF42" w14:textId="77777777" w:rsidR="00671A8A" w:rsidRDefault="00671A8A">
      <w:pPr>
        <w:sectPr w:rsidR="00671A8A">
          <w:pgSz w:w="12240" w:h="15840"/>
          <w:pgMar w:top="1360" w:right="1320" w:bottom="660" w:left="1320" w:header="0" w:footer="478" w:gutter="0"/>
          <w:cols w:space="720"/>
        </w:sectPr>
      </w:pPr>
    </w:p>
    <w:p w14:paraId="5CA0BF43" w14:textId="77777777" w:rsidR="00671A8A" w:rsidRDefault="009E7BBE">
      <w:pPr>
        <w:pStyle w:val="BodyText"/>
        <w:spacing w:before="73"/>
        <w:ind w:left="840" w:right="155"/>
        <w:jc w:val="both"/>
      </w:pPr>
      <w:r>
        <w:lastRenderedPageBreak/>
        <w:t xml:space="preserve">Temporary shelters for persons waiting for a bus or similar uses shall be excepted from this provision if constructed and located so as to not interfere with snow plowing or road </w:t>
      </w:r>
      <w:r>
        <w:rPr>
          <w:spacing w:val="-2"/>
        </w:rPr>
        <w:t>maintenance.</w:t>
      </w:r>
    </w:p>
    <w:p w14:paraId="5CA0BF44" w14:textId="77777777" w:rsidR="00671A8A" w:rsidRDefault="009E7BBE">
      <w:pPr>
        <w:pStyle w:val="ListParagraph"/>
        <w:numPr>
          <w:ilvl w:val="0"/>
          <w:numId w:val="20"/>
        </w:numPr>
        <w:tabs>
          <w:tab w:val="left" w:pos="840"/>
        </w:tabs>
        <w:spacing w:before="253"/>
        <w:ind w:left="840" w:right="268" w:hanging="721"/>
      </w:pPr>
      <w:r>
        <w:rPr>
          <w:b/>
        </w:rPr>
        <w:t>Land Use Permit Required</w:t>
      </w:r>
      <w:r>
        <w:t>:</w:t>
      </w:r>
      <w:r>
        <w:rPr>
          <w:spacing w:val="40"/>
        </w:rPr>
        <w:t xml:space="preserve"> </w:t>
      </w:r>
      <w:r>
        <w:t>A land use permit shall be required prior to the construction of any 241 square feet or larger freestanding building with roof or any 101 square feet or larger addition to any existing building.</w:t>
      </w:r>
      <w:r>
        <w:rPr>
          <w:spacing w:val="40"/>
        </w:rPr>
        <w:t xml:space="preserve"> </w:t>
      </w:r>
      <w:r>
        <w:t>All decks, buildings or additions shall meet minimum setback requirements.</w:t>
      </w:r>
      <w:r>
        <w:rPr>
          <w:spacing w:val="40"/>
        </w:rPr>
        <w:t xml:space="preserve"> </w:t>
      </w:r>
      <w:r>
        <w:t>The Town has not adopted the state building code and the land use permits required by this Ordinance are not issued pursuant to the State building code.</w:t>
      </w:r>
      <w:r>
        <w:rPr>
          <w:spacing w:val="40"/>
        </w:rPr>
        <w:t xml:space="preserve"> </w:t>
      </w:r>
      <w:r>
        <w:t>Nothing herein shall be construed as the Town Board adopting or administering the state building code.</w:t>
      </w:r>
    </w:p>
    <w:p w14:paraId="5CA0BF45" w14:textId="77777777" w:rsidR="00671A8A" w:rsidRDefault="009E7BBE">
      <w:pPr>
        <w:pStyle w:val="ListParagraph"/>
        <w:numPr>
          <w:ilvl w:val="0"/>
          <w:numId w:val="20"/>
        </w:numPr>
        <w:tabs>
          <w:tab w:val="left" w:pos="839"/>
        </w:tabs>
        <w:spacing w:before="252"/>
        <w:ind w:right="278"/>
      </w:pPr>
      <w:r>
        <w:rPr>
          <w:b/>
        </w:rPr>
        <w:t>Driveway Approach Permit Required</w:t>
      </w:r>
      <w:r>
        <w:t>:</w:t>
      </w:r>
      <w:r>
        <w:rPr>
          <w:spacing w:val="40"/>
        </w:rPr>
        <w:t xml:space="preserve"> </w:t>
      </w:r>
      <w:r>
        <w:t>In accordance with Minnesota Statutes, section 160.18 and this Ordinance, a driveway approach permit shall be required prior to the construction, reconstruction, or substantial improvement of any driveway approach connecting property to a Town road.</w:t>
      </w:r>
      <w:r>
        <w:rPr>
          <w:spacing w:val="40"/>
        </w:rPr>
        <w:t xml:space="preserve"> </w:t>
      </w:r>
      <w:r>
        <w:t>The driveway approach permit may be combined with a land use permit if the construction of both a building and a driveway approach take place as part of the same project.</w:t>
      </w:r>
      <w:r>
        <w:rPr>
          <w:spacing w:val="40"/>
        </w:rPr>
        <w:t xml:space="preserve"> </w:t>
      </w:r>
      <w:r>
        <w:t>A driveway approach permit shall be issued upon a finding that the proposed driveway approach provides for the adequate drainage of surface waters, will not interfere with road maintenance, provides for adequate sight distances, will not unreasonably interfere with public travel, and will not negatively impact neighboring properties.</w:t>
      </w:r>
    </w:p>
    <w:p w14:paraId="5CA0BF46" w14:textId="77777777" w:rsidR="00671A8A" w:rsidRDefault="00671A8A">
      <w:pPr>
        <w:pStyle w:val="BodyText"/>
      </w:pPr>
    </w:p>
    <w:p w14:paraId="5CA0BF47" w14:textId="77777777" w:rsidR="00671A8A" w:rsidRDefault="009E7BBE">
      <w:pPr>
        <w:pStyle w:val="ListParagraph"/>
        <w:numPr>
          <w:ilvl w:val="0"/>
          <w:numId w:val="20"/>
        </w:numPr>
        <w:tabs>
          <w:tab w:val="left" w:pos="840"/>
        </w:tabs>
        <w:ind w:left="840" w:right="460" w:hanging="721"/>
      </w:pPr>
      <w:r>
        <w:rPr>
          <w:b/>
        </w:rPr>
        <w:t>Sanitary Specifications</w:t>
      </w:r>
      <w:r>
        <w:t>:</w:t>
      </w:r>
      <w:r>
        <w:rPr>
          <w:spacing w:val="40"/>
        </w:rPr>
        <w:t xml:space="preserve"> </w:t>
      </w:r>
      <w:r>
        <w:t>Well and septic system requirements are regulated by the State and Hubbard County.</w:t>
      </w:r>
    </w:p>
    <w:p w14:paraId="5CA0BF48" w14:textId="77777777" w:rsidR="00671A8A" w:rsidRDefault="00671A8A">
      <w:pPr>
        <w:pStyle w:val="BodyText"/>
        <w:spacing w:before="1"/>
      </w:pPr>
    </w:p>
    <w:p w14:paraId="5CA0BF49" w14:textId="77777777" w:rsidR="00671A8A" w:rsidRDefault="009E7BBE">
      <w:pPr>
        <w:pStyle w:val="BodyText"/>
        <w:ind w:left="120" w:right="172"/>
        <w:jc w:val="both"/>
      </w:pPr>
      <w:r>
        <w:rPr>
          <w:b/>
        </w:rPr>
        <w:t>SECTION</w:t>
      </w:r>
      <w:r>
        <w:rPr>
          <w:b/>
          <w:spacing w:val="-5"/>
        </w:rPr>
        <w:t xml:space="preserve"> </w:t>
      </w:r>
      <w:r>
        <w:rPr>
          <w:b/>
        </w:rPr>
        <w:t>2.</w:t>
      </w:r>
      <w:r>
        <w:rPr>
          <w:b/>
          <w:spacing w:val="40"/>
        </w:rPr>
        <w:t xml:space="preserve"> </w:t>
      </w:r>
      <w:r>
        <w:rPr>
          <w:b/>
        </w:rPr>
        <w:t>PARKING</w:t>
      </w:r>
      <w:r>
        <w:rPr>
          <w:b/>
          <w:spacing w:val="-4"/>
        </w:rPr>
        <w:t xml:space="preserve"> </w:t>
      </w:r>
      <w:r>
        <w:rPr>
          <w:b/>
        </w:rPr>
        <w:t>STANDARDS</w:t>
      </w:r>
      <w:r>
        <w:t>.</w:t>
      </w:r>
      <w:r>
        <w:rPr>
          <w:spacing w:val="-4"/>
        </w:rPr>
        <w:t xml:space="preserve"> </w:t>
      </w:r>
      <w:r>
        <w:t>The</w:t>
      </w:r>
      <w:r>
        <w:rPr>
          <w:spacing w:val="-4"/>
        </w:rPr>
        <w:t xml:space="preserve"> </w:t>
      </w:r>
      <w:r>
        <w:t>following</w:t>
      </w:r>
      <w:r>
        <w:rPr>
          <w:spacing w:val="-4"/>
        </w:rPr>
        <w:t xml:space="preserve"> </w:t>
      </w:r>
      <w:r>
        <w:t>performance</w:t>
      </w:r>
      <w:r>
        <w:rPr>
          <w:spacing w:val="-4"/>
        </w:rPr>
        <w:t xml:space="preserve"> </w:t>
      </w:r>
      <w:r>
        <w:t>standards</w:t>
      </w:r>
      <w:r>
        <w:rPr>
          <w:spacing w:val="-4"/>
        </w:rPr>
        <w:t xml:space="preserve"> </w:t>
      </w:r>
      <w:r>
        <w:t>related</w:t>
      </w:r>
      <w:r>
        <w:rPr>
          <w:spacing w:val="-4"/>
        </w:rPr>
        <w:t xml:space="preserve"> </w:t>
      </w:r>
      <w:r>
        <w:t>to</w:t>
      </w:r>
      <w:r>
        <w:rPr>
          <w:spacing w:val="-4"/>
        </w:rPr>
        <w:t xml:space="preserve"> </w:t>
      </w:r>
      <w:r>
        <w:t>parking shall be complied with in addition to any other parking requirements the Town may include as a condition on a conditional use or interim use permit:</w:t>
      </w:r>
    </w:p>
    <w:p w14:paraId="5CA0BF4A" w14:textId="77777777" w:rsidR="00671A8A" w:rsidRDefault="00671A8A">
      <w:pPr>
        <w:pStyle w:val="BodyText"/>
      </w:pPr>
    </w:p>
    <w:p w14:paraId="5CA0BF4B" w14:textId="77777777" w:rsidR="00671A8A" w:rsidRDefault="009E7BBE">
      <w:pPr>
        <w:pStyle w:val="ListParagraph"/>
        <w:numPr>
          <w:ilvl w:val="0"/>
          <w:numId w:val="19"/>
        </w:numPr>
        <w:tabs>
          <w:tab w:val="left" w:pos="840"/>
        </w:tabs>
      </w:pPr>
      <w:r>
        <w:t>The</w:t>
      </w:r>
      <w:r>
        <w:rPr>
          <w:spacing w:val="-7"/>
        </w:rPr>
        <w:t xml:space="preserve"> </w:t>
      </w:r>
      <w:r>
        <w:t>following</w:t>
      </w:r>
      <w:r>
        <w:rPr>
          <w:spacing w:val="-7"/>
        </w:rPr>
        <w:t xml:space="preserve"> </w:t>
      </w:r>
      <w:r>
        <w:t>minimum</w:t>
      </w:r>
      <w:r>
        <w:rPr>
          <w:spacing w:val="-6"/>
        </w:rPr>
        <w:t xml:space="preserve"> </w:t>
      </w:r>
      <w:r>
        <w:t>number</w:t>
      </w:r>
      <w:r>
        <w:rPr>
          <w:spacing w:val="-7"/>
        </w:rPr>
        <w:t xml:space="preserve"> </w:t>
      </w:r>
      <w:r>
        <w:t>of</w:t>
      </w:r>
      <w:r>
        <w:rPr>
          <w:spacing w:val="-6"/>
        </w:rPr>
        <w:t xml:space="preserve"> </w:t>
      </w:r>
      <w:r>
        <w:t>parking</w:t>
      </w:r>
      <w:r>
        <w:rPr>
          <w:spacing w:val="-7"/>
        </w:rPr>
        <w:t xml:space="preserve"> </w:t>
      </w:r>
      <w:r>
        <w:t>spaces</w:t>
      </w:r>
      <w:r>
        <w:rPr>
          <w:spacing w:val="-6"/>
        </w:rPr>
        <w:t xml:space="preserve"> </w:t>
      </w:r>
      <w:r>
        <w:t>shall</w:t>
      </w:r>
      <w:r>
        <w:rPr>
          <w:spacing w:val="-8"/>
        </w:rPr>
        <w:t xml:space="preserve"> </w:t>
      </w:r>
      <w:r>
        <w:t>be</w:t>
      </w:r>
      <w:r>
        <w:rPr>
          <w:spacing w:val="-6"/>
        </w:rPr>
        <w:t xml:space="preserve"> </w:t>
      </w:r>
      <w:r>
        <w:rPr>
          <w:spacing w:val="-2"/>
        </w:rPr>
        <w:t>provided:</w:t>
      </w:r>
    </w:p>
    <w:p w14:paraId="5CA0BF4C" w14:textId="77777777" w:rsidR="00671A8A" w:rsidRDefault="009E7BBE">
      <w:pPr>
        <w:pStyle w:val="ListParagraph"/>
        <w:numPr>
          <w:ilvl w:val="1"/>
          <w:numId w:val="19"/>
        </w:numPr>
        <w:tabs>
          <w:tab w:val="left" w:pos="1560"/>
        </w:tabs>
        <w:spacing w:before="238"/>
        <w:ind w:hanging="720"/>
      </w:pPr>
      <w:r>
        <w:t>Two</w:t>
      </w:r>
      <w:r>
        <w:rPr>
          <w:spacing w:val="-7"/>
        </w:rPr>
        <w:t xml:space="preserve"> </w:t>
      </w:r>
      <w:r>
        <w:t>parking</w:t>
      </w:r>
      <w:r>
        <w:rPr>
          <w:spacing w:val="-6"/>
        </w:rPr>
        <w:t xml:space="preserve"> </w:t>
      </w:r>
      <w:r>
        <w:t>spaces</w:t>
      </w:r>
      <w:r>
        <w:rPr>
          <w:spacing w:val="-6"/>
        </w:rPr>
        <w:t xml:space="preserve"> </w:t>
      </w:r>
      <w:r>
        <w:t>per</w:t>
      </w:r>
      <w:r>
        <w:rPr>
          <w:spacing w:val="-9"/>
        </w:rPr>
        <w:t xml:space="preserve"> </w:t>
      </w:r>
      <w:r>
        <w:t>dwelling</w:t>
      </w:r>
      <w:r>
        <w:rPr>
          <w:spacing w:val="-6"/>
        </w:rPr>
        <w:t xml:space="preserve"> </w:t>
      </w:r>
      <w:r>
        <w:rPr>
          <w:spacing w:val="-2"/>
        </w:rPr>
        <w:t>unit;</w:t>
      </w:r>
    </w:p>
    <w:p w14:paraId="5CA0BF4D" w14:textId="77777777" w:rsidR="00671A8A" w:rsidRDefault="009E7BBE">
      <w:pPr>
        <w:pStyle w:val="ListParagraph"/>
        <w:numPr>
          <w:ilvl w:val="1"/>
          <w:numId w:val="19"/>
        </w:numPr>
        <w:tabs>
          <w:tab w:val="left" w:pos="1560"/>
        </w:tabs>
        <w:ind w:hanging="720"/>
      </w:pPr>
      <w:r>
        <w:t>One</w:t>
      </w:r>
      <w:r>
        <w:rPr>
          <w:spacing w:val="-5"/>
        </w:rPr>
        <w:t xml:space="preserve"> </w:t>
      </w:r>
      <w:r>
        <w:t>and</w:t>
      </w:r>
      <w:r>
        <w:rPr>
          <w:spacing w:val="-4"/>
        </w:rPr>
        <w:t xml:space="preserve"> </w:t>
      </w:r>
      <w:r>
        <w:t>a</w:t>
      </w:r>
      <w:r>
        <w:rPr>
          <w:spacing w:val="-5"/>
        </w:rPr>
        <w:t xml:space="preserve"> </w:t>
      </w:r>
      <w:r>
        <w:t>half</w:t>
      </w:r>
      <w:r>
        <w:rPr>
          <w:spacing w:val="-4"/>
        </w:rPr>
        <w:t xml:space="preserve"> </w:t>
      </w:r>
      <w:r>
        <w:t>spaces</w:t>
      </w:r>
      <w:r>
        <w:rPr>
          <w:spacing w:val="-4"/>
        </w:rPr>
        <w:t xml:space="preserve"> </w:t>
      </w:r>
      <w:r>
        <w:t>per</w:t>
      </w:r>
      <w:r>
        <w:rPr>
          <w:spacing w:val="-5"/>
        </w:rPr>
        <w:t xml:space="preserve"> </w:t>
      </w:r>
      <w:r>
        <w:t>each</w:t>
      </w:r>
      <w:r>
        <w:rPr>
          <w:spacing w:val="-4"/>
        </w:rPr>
        <w:t xml:space="preserve"> </w:t>
      </w:r>
      <w:r>
        <w:t>motel</w:t>
      </w:r>
      <w:r>
        <w:rPr>
          <w:spacing w:val="-4"/>
        </w:rPr>
        <w:t xml:space="preserve"> </w:t>
      </w:r>
      <w:r>
        <w:t>or</w:t>
      </w:r>
      <w:r>
        <w:rPr>
          <w:spacing w:val="-5"/>
        </w:rPr>
        <w:t xml:space="preserve"> </w:t>
      </w:r>
      <w:r>
        <w:t>hotel</w:t>
      </w:r>
      <w:r>
        <w:rPr>
          <w:spacing w:val="-4"/>
        </w:rPr>
        <w:t xml:space="preserve"> </w:t>
      </w:r>
      <w:r>
        <w:rPr>
          <w:spacing w:val="-2"/>
        </w:rPr>
        <w:t>unit;</w:t>
      </w:r>
    </w:p>
    <w:p w14:paraId="5CA0BF4E" w14:textId="77777777" w:rsidR="00671A8A" w:rsidRDefault="009E7BBE">
      <w:pPr>
        <w:pStyle w:val="ListParagraph"/>
        <w:numPr>
          <w:ilvl w:val="1"/>
          <w:numId w:val="19"/>
        </w:numPr>
        <w:tabs>
          <w:tab w:val="left" w:pos="1560"/>
        </w:tabs>
        <w:spacing w:before="39" w:line="276" w:lineRule="auto"/>
        <w:ind w:right="589"/>
      </w:pPr>
      <w:r>
        <w:t>One</w:t>
      </w:r>
      <w:r>
        <w:rPr>
          <w:spacing w:val="-3"/>
        </w:rPr>
        <w:t xml:space="preserve"> </w:t>
      </w:r>
      <w:r>
        <w:t>space</w:t>
      </w:r>
      <w:r>
        <w:rPr>
          <w:spacing w:val="-3"/>
        </w:rPr>
        <w:t xml:space="preserve"> </w:t>
      </w:r>
      <w:r>
        <w:t>per</w:t>
      </w:r>
      <w:r>
        <w:rPr>
          <w:spacing w:val="-3"/>
        </w:rPr>
        <w:t xml:space="preserve"> </w:t>
      </w:r>
      <w:r>
        <w:t>3</w:t>
      </w:r>
      <w:r>
        <w:rPr>
          <w:spacing w:val="-3"/>
        </w:rPr>
        <w:t xml:space="preserve"> </w:t>
      </w:r>
      <w:r>
        <w:t>seats</w:t>
      </w:r>
      <w:r>
        <w:rPr>
          <w:spacing w:val="-3"/>
        </w:rPr>
        <w:t xml:space="preserve"> </w:t>
      </w:r>
      <w:r>
        <w:t>in</w:t>
      </w:r>
      <w:r>
        <w:rPr>
          <w:spacing w:val="-3"/>
        </w:rPr>
        <w:t xml:space="preserve"> </w:t>
      </w:r>
      <w:r>
        <w:t>the</w:t>
      </w:r>
      <w:r>
        <w:rPr>
          <w:spacing w:val="-3"/>
        </w:rPr>
        <w:t xml:space="preserve"> </w:t>
      </w:r>
      <w:r>
        <w:t>general</w:t>
      </w:r>
      <w:r>
        <w:rPr>
          <w:spacing w:val="-3"/>
        </w:rPr>
        <w:t xml:space="preserve"> </w:t>
      </w:r>
      <w:r>
        <w:t>assembly</w:t>
      </w:r>
      <w:r>
        <w:rPr>
          <w:spacing w:val="-4"/>
        </w:rPr>
        <w:t xml:space="preserve"> </w:t>
      </w:r>
      <w:r>
        <w:t>room</w:t>
      </w:r>
      <w:r>
        <w:rPr>
          <w:spacing w:val="-4"/>
        </w:rPr>
        <w:t xml:space="preserve"> </w:t>
      </w:r>
      <w:r>
        <w:t>of</w:t>
      </w:r>
      <w:r>
        <w:rPr>
          <w:spacing w:val="-3"/>
        </w:rPr>
        <w:t xml:space="preserve"> </w:t>
      </w:r>
      <w:r>
        <w:t>religious</w:t>
      </w:r>
      <w:r>
        <w:rPr>
          <w:spacing w:val="-3"/>
        </w:rPr>
        <w:t xml:space="preserve"> </w:t>
      </w:r>
      <w:r>
        <w:t>institutions, schools, and other assembly places;</w:t>
      </w:r>
    </w:p>
    <w:p w14:paraId="5CA0BF4F" w14:textId="77777777" w:rsidR="00671A8A" w:rsidRDefault="009E7BBE">
      <w:pPr>
        <w:pStyle w:val="ListParagraph"/>
        <w:numPr>
          <w:ilvl w:val="1"/>
          <w:numId w:val="19"/>
        </w:numPr>
        <w:tabs>
          <w:tab w:val="left" w:pos="1560"/>
        </w:tabs>
        <w:ind w:hanging="720"/>
      </w:pPr>
      <w:r>
        <w:t>One</w:t>
      </w:r>
      <w:r>
        <w:rPr>
          <w:spacing w:val="-5"/>
        </w:rPr>
        <w:t xml:space="preserve"> </w:t>
      </w:r>
      <w:r>
        <w:t>space</w:t>
      </w:r>
      <w:r>
        <w:rPr>
          <w:spacing w:val="-5"/>
        </w:rPr>
        <w:t xml:space="preserve"> </w:t>
      </w:r>
      <w:r>
        <w:t>per</w:t>
      </w:r>
      <w:r>
        <w:rPr>
          <w:spacing w:val="-5"/>
        </w:rPr>
        <w:t xml:space="preserve"> </w:t>
      </w:r>
      <w:r>
        <w:t>200</w:t>
      </w:r>
      <w:r>
        <w:rPr>
          <w:spacing w:val="-4"/>
        </w:rPr>
        <w:t xml:space="preserve"> </w:t>
      </w:r>
      <w:r>
        <w:t>square</w:t>
      </w:r>
      <w:r>
        <w:rPr>
          <w:spacing w:val="-5"/>
        </w:rPr>
        <w:t xml:space="preserve"> </w:t>
      </w:r>
      <w:r>
        <w:t>feet</w:t>
      </w:r>
      <w:r>
        <w:rPr>
          <w:spacing w:val="-5"/>
        </w:rPr>
        <w:t xml:space="preserve"> </w:t>
      </w:r>
      <w:r>
        <w:t>of</w:t>
      </w:r>
      <w:r>
        <w:rPr>
          <w:spacing w:val="-4"/>
        </w:rPr>
        <w:t xml:space="preserve"> </w:t>
      </w:r>
      <w:r>
        <w:t>office</w:t>
      </w:r>
      <w:r>
        <w:rPr>
          <w:spacing w:val="-5"/>
        </w:rPr>
        <w:t xml:space="preserve"> </w:t>
      </w:r>
      <w:r>
        <w:rPr>
          <w:spacing w:val="-2"/>
        </w:rPr>
        <w:t>space;</w:t>
      </w:r>
    </w:p>
    <w:p w14:paraId="5CA0BF50" w14:textId="77777777" w:rsidR="00671A8A" w:rsidRDefault="009E7BBE">
      <w:pPr>
        <w:pStyle w:val="ListParagraph"/>
        <w:numPr>
          <w:ilvl w:val="1"/>
          <w:numId w:val="19"/>
        </w:numPr>
        <w:tabs>
          <w:tab w:val="left" w:pos="1560"/>
        </w:tabs>
        <w:spacing w:before="37"/>
        <w:ind w:hanging="720"/>
      </w:pPr>
      <w:r>
        <w:t>One</w:t>
      </w:r>
      <w:r>
        <w:rPr>
          <w:spacing w:val="-6"/>
        </w:rPr>
        <w:t xml:space="preserve"> </w:t>
      </w:r>
      <w:r>
        <w:t>space</w:t>
      </w:r>
      <w:r>
        <w:rPr>
          <w:spacing w:val="-5"/>
        </w:rPr>
        <w:t xml:space="preserve"> </w:t>
      </w:r>
      <w:r>
        <w:t>per</w:t>
      </w:r>
      <w:r>
        <w:rPr>
          <w:spacing w:val="-5"/>
        </w:rPr>
        <w:t xml:space="preserve"> </w:t>
      </w:r>
      <w:r>
        <w:t>200</w:t>
      </w:r>
      <w:r>
        <w:rPr>
          <w:spacing w:val="-5"/>
        </w:rPr>
        <w:t xml:space="preserve"> </w:t>
      </w:r>
      <w:r>
        <w:t>square</w:t>
      </w:r>
      <w:r>
        <w:rPr>
          <w:spacing w:val="-5"/>
        </w:rPr>
        <w:t xml:space="preserve"> </w:t>
      </w:r>
      <w:r>
        <w:t>feet</w:t>
      </w:r>
      <w:r>
        <w:rPr>
          <w:spacing w:val="-5"/>
        </w:rPr>
        <w:t xml:space="preserve"> </w:t>
      </w:r>
      <w:r>
        <w:t>of</w:t>
      </w:r>
      <w:r>
        <w:rPr>
          <w:spacing w:val="-5"/>
        </w:rPr>
        <w:t xml:space="preserve"> </w:t>
      </w:r>
      <w:r>
        <w:t>retail</w:t>
      </w:r>
      <w:r>
        <w:rPr>
          <w:spacing w:val="-5"/>
        </w:rPr>
        <w:t xml:space="preserve"> </w:t>
      </w:r>
      <w:r>
        <w:t>space;</w:t>
      </w:r>
      <w:r>
        <w:rPr>
          <w:spacing w:val="-6"/>
        </w:rPr>
        <w:t xml:space="preserve"> </w:t>
      </w:r>
      <w:r>
        <w:rPr>
          <w:spacing w:val="-5"/>
        </w:rPr>
        <w:t>and</w:t>
      </w:r>
    </w:p>
    <w:p w14:paraId="5CA0BF51" w14:textId="77777777" w:rsidR="00671A8A" w:rsidRDefault="009E7BBE">
      <w:pPr>
        <w:pStyle w:val="ListParagraph"/>
        <w:numPr>
          <w:ilvl w:val="1"/>
          <w:numId w:val="19"/>
        </w:numPr>
        <w:tabs>
          <w:tab w:val="left" w:pos="1560"/>
        </w:tabs>
        <w:spacing w:before="37"/>
        <w:ind w:hanging="720"/>
      </w:pPr>
      <w:r>
        <w:t>One</w:t>
      </w:r>
      <w:r>
        <w:rPr>
          <w:spacing w:val="-4"/>
        </w:rPr>
        <w:t xml:space="preserve"> </w:t>
      </w:r>
      <w:r>
        <w:t>space</w:t>
      </w:r>
      <w:r>
        <w:rPr>
          <w:spacing w:val="-4"/>
        </w:rPr>
        <w:t xml:space="preserve"> </w:t>
      </w:r>
      <w:r>
        <w:t>per</w:t>
      </w:r>
      <w:r>
        <w:rPr>
          <w:spacing w:val="-4"/>
        </w:rPr>
        <w:t xml:space="preserve"> </w:t>
      </w:r>
      <w:r>
        <w:t>3</w:t>
      </w:r>
      <w:r>
        <w:rPr>
          <w:spacing w:val="-4"/>
        </w:rPr>
        <w:t xml:space="preserve"> </w:t>
      </w:r>
      <w:r>
        <w:t>seats</w:t>
      </w:r>
      <w:r>
        <w:rPr>
          <w:spacing w:val="-4"/>
        </w:rPr>
        <w:t xml:space="preserve"> </w:t>
      </w:r>
      <w:r>
        <w:t>in</w:t>
      </w:r>
      <w:r>
        <w:rPr>
          <w:spacing w:val="-4"/>
        </w:rPr>
        <w:t xml:space="preserve"> </w:t>
      </w:r>
      <w:r>
        <w:rPr>
          <w:spacing w:val="-2"/>
        </w:rPr>
        <w:t>restaurants.</w:t>
      </w:r>
    </w:p>
    <w:p w14:paraId="5CA0BF52" w14:textId="77777777" w:rsidR="00671A8A" w:rsidRDefault="00671A8A">
      <w:pPr>
        <w:pStyle w:val="BodyText"/>
        <w:spacing w:before="76"/>
      </w:pPr>
    </w:p>
    <w:p w14:paraId="5CA0BF53" w14:textId="77777777" w:rsidR="00671A8A" w:rsidRDefault="009E7BBE">
      <w:pPr>
        <w:pStyle w:val="ListParagraph"/>
        <w:numPr>
          <w:ilvl w:val="0"/>
          <w:numId w:val="19"/>
        </w:numPr>
        <w:tabs>
          <w:tab w:val="left" w:pos="840"/>
        </w:tabs>
      </w:pPr>
      <w:r>
        <w:t>The</w:t>
      </w:r>
      <w:r>
        <w:rPr>
          <w:spacing w:val="-5"/>
        </w:rPr>
        <w:t xml:space="preserve"> </w:t>
      </w:r>
      <w:r>
        <w:t>minimum</w:t>
      </w:r>
      <w:r>
        <w:rPr>
          <w:spacing w:val="-5"/>
        </w:rPr>
        <w:t xml:space="preserve"> </w:t>
      </w:r>
      <w:r>
        <w:t>size</w:t>
      </w:r>
      <w:r>
        <w:rPr>
          <w:spacing w:val="-4"/>
        </w:rPr>
        <w:t xml:space="preserve"> </w:t>
      </w:r>
      <w:r>
        <w:t>required</w:t>
      </w:r>
      <w:r>
        <w:rPr>
          <w:spacing w:val="-5"/>
        </w:rPr>
        <w:t xml:space="preserve"> </w:t>
      </w:r>
      <w:r>
        <w:t>for</w:t>
      </w:r>
      <w:r>
        <w:rPr>
          <w:spacing w:val="-4"/>
        </w:rPr>
        <w:t xml:space="preserve"> </w:t>
      </w:r>
      <w:r>
        <w:t>a</w:t>
      </w:r>
      <w:r>
        <w:rPr>
          <w:spacing w:val="-4"/>
        </w:rPr>
        <w:t xml:space="preserve"> </w:t>
      </w:r>
      <w:r>
        <w:t>parking</w:t>
      </w:r>
      <w:r>
        <w:rPr>
          <w:spacing w:val="-4"/>
        </w:rPr>
        <w:t xml:space="preserve"> </w:t>
      </w:r>
      <w:r>
        <w:t>space</w:t>
      </w:r>
      <w:r>
        <w:rPr>
          <w:spacing w:val="-5"/>
        </w:rPr>
        <w:t xml:space="preserve"> </w:t>
      </w:r>
      <w:r>
        <w:t>is</w:t>
      </w:r>
      <w:r>
        <w:rPr>
          <w:spacing w:val="-4"/>
        </w:rPr>
        <w:t xml:space="preserve"> </w:t>
      </w:r>
      <w:r>
        <w:t>9</w:t>
      </w:r>
      <w:r>
        <w:rPr>
          <w:spacing w:val="-4"/>
        </w:rPr>
        <w:t xml:space="preserve"> </w:t>
      </w:r>
      <w:r>
        <w:t>feet</w:t>
      </w:r>
      <w:r>
        <w:rPr>
          <w:spacing w:val="-5"/>
        </w:rPr>
        <w:t xml:space="preserve"> </w:t>
      </w:r>
      <w:r>
        <w:t>x</w:t>
      </w:r>
      <w:r>
        <w:rPr>
          <w:spacing w:val="-5"/>
        </w:rPr>
        <w:t xml:space="preserve"> </w:t>
      </w:r>
      <w:r>
        <w:t>18</w:t>
      </w:r>
      <w:r>
        <w:rPr>
          <w:spacing w:val="-4"/>
        </w:rPr>
        <w:t xml:space="preserve"> </w:t>
      </w:r>
      <w:r>
        <w:rPr>
          <w:spacing w:val="-2"/>
        </w:rPr>
        <w:t>feet;</w:t>
      </w:r>
    </w:p>
    <w:p w14:paraId="5CA0BF54" w14:textId="77777777" w:rsidR="00671A8A" w:rsidRDefault="00671A8A">
      <w:pPr>
        <w:pStyle w:val="BodyText"/>
        <w:spacing w:before="1"/>
      </w:pPr>
    </w:p>
    <w:p w14:paraId="5CA0BF55" w14:textId="77777777" w:rsidR="00671A8A" w:rsidRDefault="009E7BBE">
      <w:pPr>
        <w:pStyle w:val="ListParagraph"/>
        <w:numPr>
          <w:ilvl w:val="0"/>
          <w:numId w:val="19"/>
        </w:numPr>
        <w:tabs>
          <w:tab w:val="left" w:pos="840"/>
        </w:tabs>
      </w:pPr>
      <w:r>
        <w:t>Parking</w:t>
      </w:r>
      <w:r>
        <w:rPr>
          <w:spacing w:val="-5"/>
        </w:rPr>
        <w:t xml:space="preserve"> </w:t>
      </w:r>
      <w:r>
        <w:t>lots</w:t>
      </w:r>
      <w:r>
        <w:rPr>
          <w:spacing w:val="-6"/>
        </w:rPr>
        <w:t xml:space="preserve"> </w:t>
      </w:r>
      <w:r>
        <w:t>shall</w:t>
      </w:r>
      <w:r>
        <w:rPr>
          <w:spacing w:val="-5"/>
        </w:rPr>
        <w:t xml:space="preserve"> </w:t>
      </w:r>
      <w:r>
        <w:t>be</w:t>
      </w:r>
      <w:r>
        <w:rPr>
          <w:spacing w:val="-5"/>
        </w:rPr>
        <w:t xml:space="preserve"> </w:t>
      </w:r>
      <w:r>
        <w:t>setback</w:t>
      </w:r>
      <w:r>
        <w:rPr>
          <w:spacing w:val="-5"/>
        </w:rPr>
        <w:t xml:space="preserve"> </w:t>
      </w:r>
      <w:r>
        <w:t>at</w:t>
      </w:r>
      <w:r>
        <w:rPr>
          <w:spacing w:val="-5"/>
        </w:rPr>
        <w:t xml:space="preserve"> </w:t>
      </w:r>
      <w:r>
        <w:t>least</w:t>
      </w:r>
      <w:r>
        <w:rPr>
          <w:spacing w:val="-5"/>
        </w:rPr>
        <w:t xml:space="preserve"> </w:t>
      </w:r>
      <w:r>
        <w:t>15</w:t>
      </w:r>
      <w:r>
        <w:rPr>
          <w:spacing w:val="-4"/>
        </w:rPr>
        <w:t xml:space="preserve"> </w:t>
      </w:r>
      <w:r>
        <w:t>feet</w:t>
      </w:r>
      <w:r>
        <w:rPr>
          <w:spacing w:val="-5"/>
        </w:rPr>
        <w:t xml:space="preserve"> </w:t>
      </w:r>
      <w:r>
        <w:t>from</w:t>
      </w:r>
      <w:r>
        <w:rPr>
          <w:spacing w:val="-6"/>
        </w:rPr>
        <w:t xml:space="preserve"> </w:t>
      </w:r>
      <w:r>
        <w:t>a</w:t>
      </w:r>
      <w:r>
        <w:rPr>
          <w:spacing w:val="-5"/>
        </w:rPr>
        <w:t xml:space="preserve"> </w:t>
      </w:r>
      <w:r>
        <w:t>property</w:t>
      </w:r>
      <w:r>
        <w:rPr>
          <w:spacing w:val="-5"/>
        </w:rPr>
        <w:t xml:space="preserve"> </w:t>
      </w:r>
      <w:r>
        <w:rPr>
          <w:spacing w:val="-2"/>
        </w:rPr>
        <w:t>line;</w:t>
      </w:r>
    </w:p>
    <w:p w14:paraId="5CA0BF56" w14:textId="77777777" w:rsidR="00671A8A" w:rsidRDefault="009E7BBE">
      <w:pPr>
        <w:pStyle w:val="ListParagraph"/>
        <w:numPr>
          <w:ilvl w:val="0"/>
          <w:numId w:val="19"/>
        </w:numPr>
        <w:tabs>
          <w:tab w:val="left" w:pos="840"/>
        </w:tabs>
        <w:spacing w:before="252"/>
        <w:ind w:right="186" w:hanging="721"/>
      </w:pPr>
      <w:r>
        <w:t>Temporary</w:t>
      </w:r>
      <w:r>
        <w:rPr>
          <w:spacing w:val="-4"/>
        </w:rPr>
        <w:t xml:space="preserve"> </w:t>
      </w:r>
      <w:r>
        <w:t>parking</w:t>
      </w:r>
      <w:r>
        <w:rPr>
          <w:spacing w:val="-4"/>
        </w:rPr>
        <w:t xml:space="preserve"> </w:t>
      </w:r>
      <w:r>
        <w:t>may</w:t>
      </w:r>
      <w:r>
        <w:rPr>
          <w:spacing w:val="-4"/>
        </w:rPr>
        <w:t xml:space="preserve"> </w:t>
      </w:r>
      <w:r>
        <w:t>be</w:t>
      </w:r>
      <w:r>
        <w:rPr>
          <w:spacing w:val="-4"/>
        </w:rPr>
        <w:t xml:space="preserve"> </w:t>
      </w:r>
      <w:r>
        <w:t>conditionally</w:t>
      </w:r>
      <w:r>
        <w:rPr>
          <w:spacing w:val="-4"/>
        </w:rPr>
        <w:t xml:space="preserve"> </w:t>
      </w:r>
      <w:r>
        <w:t>permitted</w:t>
      </w:r>
      <w:r>
        <w:rPr>
          <w:spacing w:val="-4"/>
        </w:rPr>
        <w:t xml:space="preserve"> </w:t>
      </w:r>
      <w:r>
        <w:t>in</w:t>
      </w:r>
      <w:r>
        <w:rPr>
          <w:spacing w:val="-4"/>
        </w:rPr>
        <w:t xml:space="preserve"> </w:t>
      </w:r>
      <w:r>
        <w:t>a</w:t>
      </w:r>
      <w:r>
        <w:rPr>
          <w:spacing w:val="-4"/>
        </w:rPr>
        <w:t xml:space="preserve"> </w:t>
      </w:r>
      <w:r>
        <w:t>building</w:t>
      </w:r>
      <w:r>
        <w:rPr>
          <w:spacing w:val="-4"/>
        </w:rPr>
        <w:t xml:space="preserve"> </w:t>
      </w:r>
      <w:r>
        <w:t>setback</w:t>
      </w:r>
      <w:r>
        <w:rPr>
          <w:spacing w:val="-4"/>
        </w:rPr>
        <w:t xml:space="preserve"> </w:t>
      </w:r>
      <w:r>
        <w:t>area,</w:t>
      </w:r>
      <w:r>
        <w:rPr>
          <w:spacing w:val="-4"/>
        </w:rPr>
        <w:t xml:space="preserve"> </w:t>
      </w:r>
      <w:r>
        <w:t>except</w:t>
      </w:r>
      <w:r>
        <w:rPr>
          <w:spacing w:val="-4"/>
        </w:rPr>
        <w:t xml:space="preserve"> </w:t>
      </w:r>
      <w:r>
        <w:t>not in the first twenty (20) feet of setback abutting a road right-of-way; and</w:t>
      </w:r>
    </w:p>
    <w:p w14:paraId="5CA0BF57" w14:textId="77777777" w:rsidR="00671A8A" w:rsidRDefault="00671A8A">
      <w:pPr>
        <w:sectPr w:rsidR="00671A8A">
          <w:pgSz w:w="12240" w:h="15840"/>
          <w:pgMar w:top="1620" w:right="1320" w:bottom="660" w:left="1320" w:header="0" w:footer="478" w:gutter="0"/>
          <w:cols w:space="720"/>
        </w:sectPr>
      </w:pPr>
    </w:p>
    <w:p w14:paraId="5CA0BF58" w14:textId="77777777" w:rsidR="00671A8A" w:rsidRDefault="009E7BBE">
      <w:pPr>
        <w:pStyle w:val="ListParagraph"/>
        <w:numPr>
          <w:ilvl w:val="0"/>
          <w:numId w:val="19"/>
        </w:numPr>
        <w:tabs>
          <w:tab w:val="left" w:pos="839"/>
        </w:tabs>
        <w:spacing w:before="80"/>
        <w:ind w:left="839" w:right="299"/>
        <w:jc w:val="both"/>
      </w:pPr>
      <w:r>
        <w:lastRenderedPageBreak/>
        <w:t>All required parking spaces shall be provided on the same lot as the principal structure unless</w:t>
      </w:r>
      <w:r>
        <w:rPr>
          <w:spacing w:val="-3"/>
        </w:rPr>
        <w:t xml:space="preserve"> </w:t>
      </w:r>
      <w:r>
        <w:t>expressly</w:t>
      </w:r>
      <w:r>
        <w:rPr>
          <w:spacing w:val="-4"/>
        </w:rPr>
        <w:t xml:space="preserve"> </w:t>
      </w:r>
      <w:r>
        <w:t>allowed</w:t>
      </w:r>
      <w:r>
        <w:rPr>
          <w:spacing w:val="-3"/>
        </w:rPr>
        <w:t xml:space="preserve"> </w:t>
      </w:r>
      <w:r>
        <w:t>otherwise</w:t>
      </w:r>
      <w:r>
        <w:rPr>
          <w:spacing w:val="-4"/>
        </w:rPr>
        <w:t xml:space="preserve"> </w:t>
      </w:r>
      <w:r>
        <w:t>in</w:t>
      </w:r>
      <w:r>
        <w:rPr>
          <w:spacing w:val="-3"/>
        </w:rPr>
        <w:t xml:space="preserve"> </w:t>
      </w:r>
      <w:r>
        <w:t>a</w:t>
      </w:r>
      <w:r>
        <w:rPr>
          <w:spacing w:val="-3"/>
        </w:rPr>
        <w:t xml:space="preserve"> </w:t>
      </w:r>
      <w:r>
        <w:t>conditional</w:t>
      </w:r>
      <w:r>
        <w:rPr>
          <w:spacing w:val="-3"/>
        </w:rPr>
        <w:t xml:space="preserve"> </w:t>
      </w:r>
      <w:r>
        <w:t>use</w:t>
      </w:r>
      <w:r>
        <w:rPr>
          <w:spacing w:val="-3"/>
        </w:rPr>
        <w:t xml:space="preserve"> </w:t>
      </w:r>
      <w:r>
        <w:t>or</w:t>
      </w:r>
      <w:r>
        <w:rPr>
          <w:spacing w:val="-3"/>
        </w:rPr>
        <w:t xml:space="preserve"> </w:t>
      </w:r>
      <w:r>
        <w:t>interim</w:t>
      </w:r>
      <w:r>
        <w:rPr>
          <w:spacing w:val="-4"/>
        </w:rPr>
        <w:t xml:space="preserve"> </w:t>
      </w:r>
      <w:r>
        <w:t>use</w:t>
      </w:r>
      <w:r>
        <w:rPr>
          <w:spacing w:val="-3"/>
        </w:rPr>
        <w:t xml:space="preserve"> </w:t>
      </w:r>
      <w:r>
        <w:t>permit</w:t>
      </w:r>
      <w:r>
        <w:rPr>
          <w:spacing w:val="-3"/>
        </w:rPr>
        <w:t xml:space="preserve"> </w:t>
      </w:r>
      <w:r>
        <w:t>issued</w:t>
      </w:r>
      <w:r>
        <w:rPr>
          <w:spacing w:val="-3"/>
        </w:rPr>
        <w:t xml:space="preserve"> </w:t>
      </w:r>
      <w:r>
        <w:t>for the property.</w:t>
      </w:r>
    </w:p>
    <w:p w14:paraId="5CA0BF59" w14:textId="77777777" w:rsidR="00671A8A" w:rsidRDefault="009E7BBE">
      <w:pPr>
        <w:pStyle w:val="Heading2"/>
        <w:spacing w:before="252"/>
        <w:ind w:left="119"/>
        <w:rPr>
          <w:u w:val="none"/>
        </w:rPr>
      </w:pPr>
      <w:bookmarkStart w:id="2" w:name="_TOC_250011"/>
      <w:r>
        <w:rPr>
          <w:u w:val="none"/>
        </w:rPr>
        <w:t>SECTION</w:t>
      </w:r>
      <w:r>
        <w:rPr>
          <w:spacing w:val="-8"/>
          <w:u w:val="none"/>
        </w:rPr>
        <w:t xml:space="preserve"> </w:t>
      </w:r>
      <w:r>
        <w:rPr>
          <w:u w:val="none"/>
        </w:rPr>
        <w:t>3.</w:t>
      </w:r>
      <w:r>
        <w:rPr>
          <w:spacing w:val="48"/>
          <w:u w:val="none"/>
        </w:rPr>
        <w:t xml:space="preserve"> </w:t>
      </w:r>
      <w:r>
        <w:rPr>
          <w:u w:val="none"/>
        </w:rPr>
        <w:t>SIGNAGE</w:t>
      </w:r>
      <w:r>
        <w:rPr>
          <w:spacing w:val="-6"/>
          <w:u w:val="none"/>
        </w:rPr>
        <w:t xml:space="preserve"> </w:t>
      </w:r>
      <w:bookmarkEnd w:id="2"/>
      <w:r>
        <w:rPr>
          <w:spacing w:val="-2"/>
          <w:u w:val="none"/>
        </w:rPr>
        <w:t>STANDARDS.</w:t>
      </w:r>
    </w:p>
    <w:p w14:paraId="5CA0BF5A" w14:textId="77777777" w:rsidR="00671A8A" w:rsidRDefault="00671A8A">
      <w:pPr>
        <w:pStyle w:val="BodyText"/>
        <w:spacing w:before="1"/>
        <w:rPr>
          <w:b/>
        </w:rPr>
      </w:pPr>
    </w:p>
    <w:p w14:paraId="5CA0BF5B" w14:textId="77777777" w:rsidR="00671A8A" w:rsidRDefault="009E7BBE">
      <w:pPr>
        <w:pStyle w:val="ListParagraph"/>
        <w:numPr>
          <w:ilvl w:val="0"/>
          <w:numId w:val="18"/>
        </w:numPr>
        <w:tabs>
          <w:tab w:val="left" w:pos="839"/>
        </w:tabs>
        <w:ind w:right="200"/>
      </w:pPr>
      <w:r>
        <w:rPr>
          <w:b/>
        </w:rPr>
        <w:t>Allowed Signs</w:t>
      </w:r>
      <w:r>
        <w:t>:</w:t>
      </w:r>
      <w:r>
        <w:rPr>
          <w:spacing w:val="40"/>
        </w:rPr>
        <w:t xml:space="preserve"> </w:t>
      </w:r>
      <w:r>
        <w:t>Signs are generally allowed, within some exceptions an noted below, within the Town as an accessory use to a principal use on the property, except that no sign visible from a Town road, County highway, or County road shall exceed six (6) feet in</w:t>
      </w:r>
      <w:r>
        <w:rPr>
          <w:spacing w:val="-3"/>
        </w:rPr>
        <w:t xml:space="preserve"> </w:t>
      </w:r>
      <w:r>
        <w:t>height</w:t>
      </w:r>
      <w:r>
        <w:rPr>
          <w:spacing w:val="-3"/>
        </w:rPr>
        <w:t xml:space="preserve"> </w:t>
      </w:r>
      <w:r>
        <w:t>or</w:t>
      </w:r>
      <w:r>
        <w:rPr>
          <w:spacing w:val="-4"/>
        </w:rPr>
        <w:t xml:space="preserve"> </w:t>
      </w:r>
      <w:r>
        <w:t>contain</w:t>
      </w:r>
      <w:r>
        <w:rPr>
          <w:spacing w:val="-3"/>
        </w:rPr>
        <w:t xml:space="preserve"> </w:t>
      </w:r>
      <w:r>
        <w:t>more</w:t>
      </w:r>
      <w:r>
        <w:rPr>
          <w:spacing w:val="-3"/>
        </w:rPr>
        <w:t xml:space="preserve"> </w:t>
      </w:r>
      <w:r>
        <w:t>than</w:t>
      </w:r>
      <w:r>
        <w:rPr>
          <w:spacing w:val="-3"/>
        </w:rPr>
        <w:t xml:space="preserve"> </w:t>
      </w:r>
      <w:r>
        <w:t>twenty-four</w:t>
      </w:r>
      <w:r>
        <w:rPr>
          <w:spacing w:val="-3"/>
        </w:rPr>
        <w:t xml:space="preserve"> </w:t>
      </w:r>
      <w:r>
        <w:t>(24)</w:t>
      </w:r>
      <w:r>
        <w:rPr>
          <w:spacing w:val="-3"/>
        </w:rPr>
        <w:t xml:space="preserve"> </w:t>
      </w:r>
      <w:r>
        <w:t>square</w:t>
      </w:r>
      <w:r>
        <w:rPr>
          <w:spacing w:val="-3"/>
        </w:rPr>
        <w:t xml:space="preserve"> </w:t>
      </w:r>
      <w:r>
        <w:t>feet</w:t>
      </w:r>
      <w:r>
        <w:rPr>
          <w:spacing w:val="-3"/>
        </w:rPr>
        <w:t xml:space="preserve"> </w:t>
      </w:r>
      <w:r>
        <w:t>in</w:t>
      </w:r>
      <w:r>
        <w:rPr>
          <w:spacing w:val="-4"/>
        </w:rPr>
        <w:t xml:space="preserve"> </w:t>
      </w:r>
      <w:r>
        <w:t>area.</w:t>
      </w:r>
      <w:r>
        <w:rPr>
          <w:spacing w:val="40"/>
        </w:rPr>
        <w:t xml:space="preserve"> </w:t>
      </w:r>
      <w:r>
        <w:t>A</w:t>
      </w:r>
      <w:r>
        <w:rPr>
          <w:spacing w:val="-3"/>
        </w:rPr>
        <w:t xml:space="preserve"> </w:t>
      </w:r>
      <w:r>
        <w:t>sign</w:t>
      </w:r>
      <w:r>
        <w:rPr>
          <w:spacing w:val="-3"/>
        </w:rPr>
        <w:t xml:space="preserve"> </w:t>
      </w:r>
      <w:r>
        <w:t>visible</w:t>
      </w:r>
      <w:r>
        <w:rPr>
          <w:spacing w:val="-3"/>
        </w:rPr>
        <w:t xml:space="preserve"> </w:t>
      </w:r>
      <w:r>
        <w:t>from</w:t>
      </w:r>
      <w:r>
        <w:rPr>
          <w:spacing w:val="-4"/>
        </w:rPr>
        <w:t xml:space="preserve"> </w:t>
      </w:r>
      <w:r>
        <w:t>a state highway can exceed twenty-four (24) square feet in area with approval of a conditional use permit.</w:t>
      </w:r>
      <w:r>
        <w:rPr>
          <w:spacing w:val="40"/>
        </w:rPr>
        <w:t xml:space="preserve"> </w:t>
      </w:r>
      <w:r>
        <w:t>Signs visible from state highways shall also comply with the requirements of Minnesota Statutes, Chapter 173, to the extent applicable.</w:t>
      </w:r>
      <w:r>
        <w:rPr>
          <w:spacing w:val="40"/>
        </w:rPr>
        <w:t xml:space="preserve"> </w:t>
      </w:r>
      <w:r>
        <w:t>For the purposes</w:t>
      </w:r>
      <w:r>
        <w:rPr>
          <w:spacing w:val="-1"/>
        </w:rPr>
        <w:t xml:space="preserve"> </w:t>
      </w:r>
      <w:r>
        <w:t>of</w:t>
      </w:r>
      <w:r>
        <w:rPr>
          <w:spacing w:val="-2"/>
        </w:rPr>
        <w:t xml:space="preserve"> </w:t>
      </w:r>
      <w:r>
        <w:t>this</w:t>
      </w:r>
      <w:r>
        <w:rPr>
          <w:spacing w:val="-1"/>
        </w:rPr>
        <w:t xml:space="preserve"> </w:t>
      </w:r>
      <w:r>
        <w:t>Section,</w:t>
      </w:r>
      <w:r>
        <w:rPr>
          <w:spacing w:val="-2"/>
        </w:rPr>
        <w:t xml:space="preserve"> </w:t>
      </w:r>
      <w:r>
        <w:t>a</w:t>
      </w:r>
      <w:r>
        <w:rPr>
          <w:spacing w:val="-1"/>
        </w:rPr>
        <w:t xml:space="preserve"> </w:t>
      </w:r>
      <w:r>
        <w:t>sign</w:t>
      </w:r>
      <w:r>
        <w:rPr>
          <w:spacing w:val="-1"/>
        </w:rPr>
        <w:t xml:space="preserve"> </w:t>
      </w:r>
      <w:r>
        <w:t>shall</w:t>
      </w:r>
      <w:r>
        <w:rPr>
          <w:spacing w:val="-2"/>
        </w:rPr>
        <w:t xml:space="preserve"> </w:t>
      </w:r>
      <w:r>
        <w:t>be</w:t>
      </w:r>
      <w:r>
        <w:rPr>
          <w:spacing w:val="-1"/>
        </w:rPr>
        <w:t xml:space="preserve"> </w:t>
      </w:r>
      <w:r>
        <w:t>considered</w:t>
      </w:r>
      <w:r>
        <w:rPr>
          <w:spacing w:val="-1"/>
        </w:rPr>
        <w:t xml:space="preserve"> </w:t>
      </w:r>
      <w:r>
        <w:t>visible</w:t>
      </w:r>
      <w:r>
        <w:rPr>
          <w:spacing w:val="-1"/>
        </w:rPr>
        <w:t xml:space="preserve"> </w:t>
      </w:r>
      <w:r>
        <w:t>from</w:t>
      </w:r>
      <w:r>
        <w:rPr>
          <w:spacing w:val="-2"/>
        </w:rPr>
        <w:t xml:space="preserve"> </w:t>
      </w:r>
      <w:r>
        <w:t>a</w:t>
      </w:r>
      <w:r>
        <w:rPr>
          <w:spacing w:val="-1"/>
        </w:rPr>
        <w:t xml:space="preserve"> </w:t>
      </w:r>
      <w:r>
        <w:t>particular</w:t>
      </w:r>
      <w:r>
        <w:rPr>
          <w:spacing w:val="-1"/>
        </w:rPr>
        <w:t xml:space="preserve"> </w:t>
      </w:r>
      <w:r>
        <w:t>public</w:t>
      </w:r>
      <w:r>
        <w:rPr>
          <w:spacing w:val="-1"/>
        </w:rPr>
        <w:t xml:space="preserve"> </w:t>
      </w:r>
      <w:r>
        <w:t>right- of-way if the face of the sign is clearly visible by a motorist traveling on the right-of-way in at least one direction.</w:t>
      </w:r>
    </w:p>
    <w:p w14:paraId="5CA0BF5C" w14:textId="77777777" w:rsidR="00671A8A" w:rsidRDefault="00671A8A">
      <w:pPr>
        <w:pStyle w:val="BodyText"/>
      </w:pPr>
    </w:p>
    <w:p w14:paraId="5CA0BF5D" w14:textId="77777777" w:rsidR="00671A8A" w:rsidRDefault="009E7BBE">
      <w:pPr>
        <w:pStyle w:val="Heading2"/>
        <w:numPr>
          <w:ilvl w:val="0"/>
          <w:numId w:val="18"/>
        </w:numPr>
        <w:tabs>
          <w:tab w:val="left" w:pos="839"/>
        </w:tabs>
        <w:rPr>
          <w:b w:val="0"/>
          <w:u w:val="none"/>
        </w:rPr>
      </w:pPr>
      <w:r>
        <w:rPr>
          <w:u w:val="none"/>
        </w:rPr>
        <w:t>General</w:t>
      </w:r>
      <w:r>
        <w:rPr>
          <w:spacing w:val="-9"/>
          <w:u w:val="none"/>
        </w:rPr>
        <w:t xml:space="preserve"> </w:t>
      </w:r>
      <w:r>
        <w:rPr>
          <w:u w:val="none"/>
        </w:rPr>
        <w:t>Sign</w:t>
      </w:r>
      <w:r>
        <w:rPr>
          <w:spacing w:val="-9"/>
          <w:u w:val="none"/>
        </w:rPr>
        <w:t xml:space="preserve"> </w:t>
      </w:r>
      <w:r>
        <w:rPr>
          <w:u w:val="none"/>
        </w:rPr>
        <w:t>Location,</w:t>
      </w:r>
      <w:r>
        <w:rPr>
          <w:spacing w:val="-8"/>
          <w:u w:val="none"/>
        </w:rPr>
        <w:t xml:space="preserve"> </w:t>
      </w:r>
      <w:r>
        <w:rPr>
          <w:u w:val="none"/>
        </w:rPr>
        <w:t>Design</w:t>
      </w:r>
      <w:r>
        <w:rPr>
          <w:spacing w:val="-9"/>
          <w:u w:val="none"/>
        </w:rPr>
        <w:t xml:space="preserve"> </w:t>
      </w:r>
      <w:r>
        <w:rPr>
          <w:u w:val="none"/>
        </w:rPr>
        <w:t>and</w:t>
      </w:r>
      <w:r>
        <w:rPr>
          <w:spacing w:val="-9"/>
          <w:u w:val="none"/>
        </w:rPr>
        <w:t xml:space="preserve"> </w:t>
      </w:r>
      <w:r>
        <w:rPr>
          <w:u w:val="none"/>
        </w:rPr>
        <w:t>Construction</w:t>
      </w:r>
      <w:r>
        <w:rPr>
          <w:spacing w:val="-8"/>
          <w:u w:val="none"/>
        </w:rPr>
        <w:t xml:space="preserve"> </w:t>
      </w:r>
      <w:r>
        <w:rPr>
          <w:spacing w:val="-2"/>
          <w:u w:val="none"/>
        </w:rPr>
        <w:t>Requirements</w:t>
      </w:r>
      <w:r>
        <w:rPr>
          <w:b w:val="0"/>
          <w:spacing w:val="-2"/>
          <w:u w:val="none"/>
        </w:rPr>
        <w:t>:</w:t>
      </w:r>
    </w:p>
    <w:p w14:paraId="5CA0BF5E" w14:textId="77777777" w:rsidR="00671A8A" w:rsidRDefault="009E7BBE">
      <w:pPr>
        <w:pStyle w:val="ListParagraph"/>
        <w:numPr>
          <w:ilvl w:val="1"/>
          <w:numId w:val="18"/>
        </w:numPr>
        <w:tabs>
          <w:tab w:val="left" w:pos="1559"/>
        </w:tabs>
        <w:spacing w:before="252"/>
        <w:ind w:right="272"/>
      </w:pPr>
      <w:r>
        <w:rPr>
          <w:b/>
        </w:rPr>
        <w:t>General requirements</w:t>
      </w:r>
      <w:r>
        <w:t>.</w:t>
      </w:r>
      <w:r>
        <w:rPr>
          <w:spacing w:val="40"/>
        </w:rPr>
        <w:t xml:space="preserve"> </w:t>
      </w:r>
      <w:r>
        <w:t>All signs shall conform to the requirements of this Section.</w:t>
      </w:r>
      <w:r>
        <w:rPr>
          <w:spacing w:val="40"/>
        </w:rPr>
        <w:t xml:space="preserve"> </w:t>
      </w:r>
      <w:r>
        <w:t>All</w:t>
      </w:r>
      <w:r>
        <w:rPr>
          <w:spacing w:val="-4"/>
        </w:rPr>
        <w:t xml:space="preserve"> </w:t>
      </w:r>
      <w:r>
        <w:t>signs</w:t>
      </w:r>
      <w:r>
        <w:rPr>
          <w:spacing w:val="-3"/>
        </w:rPr>
        <w:t xml:space="preserve"> </w:t>
      </w:r>
      <w:r>
        <w:t>shall</w:t>
      </w:r>
      <w:r>
        <w:rPr>
          <w:spacing w:val="-3"/>
        </w:rPr>
        <w:t xml:space="preserve"> </w:t>
      </w:r>
      <w:r>
        <w:t>be</w:t>
      </w:r>
      <w:r>
        <w:rPr>
          <w:spacing w:val="-3"/>
        </w:rPr>
        <w:t xml:space="preserve"> </w:t>
      </w:r>
      <w:r>
        <w:t>properly</w:t>
      </w:r>
      <w:r>
        <w:rPr>
          <w:spacing w:val="-4"/>
        </w:rPr>
        <w:t xml:space="preserve"> </w:t>
      </w:r>
      <w:r>
        <w:t>secured,</w:t>
      </w:r>
      <w:r>
        <w:rPr>
          <w:spacing w:val="-3"/>
        </w:rPr>
        <w:t xml:space="preserve"> </w:t>
      </w:r>
      <w:r>
        <w:t>supported</w:t>
      </w:r>
      <w:r>
        <w:rPr>
          <w:spacing w:val="-3"/>
        </w:rPr>
        <w:t xml:space="preserve"> </w:t>
      </w:r>
      <w:r>
        <w:t>and</w:t>
      </w:r>
      <w:r>
        <w:rPr>
          <w:spacing w:val="-3"/>
        </w:rPr>
        <w:t xml:space="preserve"> </w:t>
      </w:r>
      <w:r>
        <w:t>braced</w:t>
      </w:r>
      <w:r>
        <w:rPr>
          <w:spacing w:val="-3"/>
        </w:rPr>
        <w:t xml:space="preserve"> </w:t>
      </w:r>
      <w:r>
        <w:t>and</w:t>
      </w:r>
      <w:r>
        <w:rPr>
          <w:spacing w:val="-4"/>
        </w:rPr>
        <w:t xml:space="preserve"> </w:t>
      </w:r>
      <w:r>
        <w:t>shall</w:t>
      </w:r>
      <w:r>
        <w:rPr>
          <w:spacing w:val="-3"/>
        </w:rPr>
        <w:t xml:space="preserve"> </w:t>
      </w:r>
      <w:r>
        <w:t>be kept in good repair so that public safety and traffic safety are not compromised. Signs visible from a street shall be designed to be highly legible so as to not distract drivers.</w:t>
      </w:r>
    </w:p>
    <w:p w14:paraId="5CA0BF5F" w14:textId="77777777" w:rsidR="00671A8A" w:rsidRDefault="00671A8A">
      <w:pPr>
        <w:pStyle w:val="BodyText"/>
      </w:pPr>
    </w:p>
    <w:p w14:paraId="5CA0BF60" w14:textId="77777777" w:rsidR="00671A8A" w:rsidRDefault="009E7BBE">
      <w:pPr>
        <w:pStyle w:val="ListParagraph"/>
        <w:numPr>
          <w:ilvl w:val="1"/>
          <w:numId w:val="18"/>
        </w:numPr>
        <w:tabs>
          <w:tab w:val="left" w:pos="1559"/>
        </w:tabs>
        <w:spacing w:before="1"/>
        <w:ind w:right="289"/>
      </w:pPr>
      <w:r>
        <w:rPr>
          <w:b/>
        </w:rPr>
        <w:t>Maintenance</w:t>
      </w:r>
      <w:r>
        <w:t>.</w:t>
      </w:r>
      <w:r>
        <w:rPr>
          <w:spacing w:val="40"/>
        </w:rPr>
        <w:t xml:space="preserve"> </w:t>
      </w:r>
      <w:r>
        <w:t>All</w:t>
      </w:r>
      <w:r>
        <w:rPr>
          <w:spacing w:val="-3"/>
        </w:rPr>
        <w:t xml:space="preserve"> </w:t>
      </w:r>
      <w:r>
        <w:t>signs</w:t>
      </w:r>
      <w:r>
        <w:rPr>
          <w:spacing w:val="-4"/>
        </w:rPr>
        <w:t xml:space="preserve"> </w:t>
      </w:r>
      <w:r>
        <w:t>shall</w:t>
      </w:r>
      <w:r>
        <w:rPr>
          <w:spacing w:val="-3"/>
        </w:rPr>
        <w:t xml:space="preserve"> </w:t>
      </w:r>
      <w:r>
        <w:t>be</w:t>
      </w:r>
      <w:r>
        <w:rPr>
          <w:spacing w:val="-3"/>
        </w:rPr>
        <w:t xml:space="preserve"> </w:t>
      </w:r>
      <w:r>
        <w:t>properly</w:t>
      </w:r>
      <w:r>
        <w:rPr>
          <w:spacing w:val="-4"/>
        </w:rPr>
        <w:t xml:space="preserve"> </w:t>
      </w:r>
      <w:r>
        <w:t>maintained.</w:t>
      </w:r>
      <w:r>
        <w:rPr>
          <w:spacing w:val="40"/>
        </w:rPr>
        <w:t xml:space="preserve"> </w:t>
      </w:r>
      <w:r>
        <w:t>The</w:t>
      </w:r>
      <w:r>
        <w:rPr>
          <w:spacing w:val="-3"/>
        </w:rPr>
        <w:t xml:space="preserve"> </w:t>
      </w:r>
      <w:r>
        <w:t>area</w:t>
      </w:r>
      <w:r>
        <w:rPr>
          <w:spacing w:val="-3"/>
        </w:rPr>
        <w:t xml:space="preserve"> </w:t>
      </w:r>
      <w:r>
        <w:t>on</w:t>
      </w:r>
      <w:r>
        <w:rPr>
          <w:spacing w:val="-3"/>
        </w:rPr>
        <w:t xml:space="preserve"> </w:t>
      </w:r>
      <w:r>
        <w:t>the</w:t>
      </w:r>
      <w:r>
        <w:rPr>
          <w:spacing w:val="-4"/>
        </w:rPr>
        <w:t xml:space="preserve"> </w:t>
      </w:r>
      <w:r>
        <w:t>property around the sign shall be properly maintained and clear of brush, weeds, debris, rubbish</w:t>
      </w:r>
      <w:r>
        <w:rPr>
          <w:spacing w:val="-3"/>
        </w:rPr>
        <w:t xml:space="preserve"> </w:t>
      </w:r>
      <w:r>
        <w:t>and</w:t>
      </w:r>
      <w:r>
        <w:rPr>
          <w:spacing w:val="-4"/>
        </w:rPr>
        <w:t xml:space="preserve"> </w:t>
      </w:r>
      <w:r>
        <w:t>other</w:t>
      </w:r>
      <w:r>
        <w:rPr>
          <w:spacing w:val="-3"/>
        </w:rPr>
        <w:t xml:space="preserve"> </w:t>
      </w:r>
      <w:r>
        <w:t>obstacles.</w:t>
      </w:r>
      <w:r>
        <w:rPr>
          <w:spacing w:val="40"/>
        </w:rPr>
        <w:t xml:space="preserve"> </w:t>
      </w:r>
      <w:r>
        <w:t>All</w:t>
      </w:r>
      <w:r>
        <w:rPr>
          <w:spacing w:val="-3"/>
        </w:rPr>
        <w:t xml:space="preserve"> </w:t>
      </w:r>
      <w:r>
        <w:t>burned-out</w:t>
      </w:r>
      <w:r>
        <w:rPr>
          <w:spacing w:val="-2"/>
        </w:rPr>
        <w:t xml:space="preserve"> </w:t>
      </w:r>
      <w:r>
        <w:t>light</w:t>
      </w:r>
      <w:r>
        <w:rPr>
          <w:spacing w:val="-4"/>
        </w:rPr>
        <w:t xml:space="preserve"> </w:t>
      </w:r>
      <w:r>
        <w:t>bulbs</w:t>
      </w:r>
      <w:r>
        <w:rPr>
          <w:spacing w:val="-3"/>
        </w:rPr>
        <w:t xml:space="preserve"> </w:t>
      </w:r>
      <w:r>
        <w:t>or</w:t>
      </w:r>
      <w:r>
        <w:rPr>
          <w:spacing w:val="-3"/>
        </w:rPr>
        <w:t xml:space="preserve"> </w:t>
      </w:r>
      <w:r>
        <w:t>damaged</w:t>
      </w:r>
      <w:r>
        <w:rPr>
          <w:spacing w:val="-3"/>
        </w:rPr>
        <w:t xml:space="preserve"> </w:t>
      </w:r>
      <w:r>
        <w:t>panels</w:t>
      </w:r>
      <w:r>
        <w:rPr>
          <w:spacing w:val="-3"/>
        </w:rPr>
        <w:t xml:space="preserve"> </w:t>
      </w:r>
      <w:r>
        <w:t>on</w:t>
      </w:r>
      <w:r>
        <w:rPr>
          <w:spacing w:val="-3"/>
        </w:rPr>
        <w:t xml:space="preserve"> </w:t>
      </w:r>
      <w:r>
        <w:t>a sign shall be immediately replaced.</w:t>
      </w:r>
      <w:r>
        <w:rPr>
          <w:spacing w:val="40"/>
        </w:rPr>
        <w:t xml:space="preserve"> </w:t>
      </w:r>
      <w:r>
        <w:t>Exposed surfaces must kept be clean and painted if paint is required.</w:t>
      </w:r>
      <w:r>
        <w:rPr>
          <w:spacing w:val="40"/>
        </w:rPr>
        <w:t xml:space="preserve"> </w:t>
      </w:r>
      <w:r>
        <w:t>Defective or broken parts must be immediately replaced.</w:t>
      </w:r>
      <w:r>
        <w:rPr>
          <w:spacing w:val="40"/>
        </w:rPr>
        <w:t xml:space="preserve"> </w:t>
      </w:r>
      <w:r>
        <w:t>The Land Use Administrator shall order the repair or removal of any sign which is broken, damaged or substantially deteriorated.</w:t>
      </w:r>
    </w:p>
    <w:p w14:paraId="5CA0BF61" w14:textId="77777777" w:rsidR="00671A8A" w:rsidRDefault="00671A8A">
      <w:pPr>
        <w:pStyle w:val="BodyText"/>
      </w:pPr>
    </w:p>
    <w:p w14:paraId="5CA0BF62" w14:textId="77777777" w:rsidR="00671A8A" w:rsidRDefault="009E7BBE">
      <w:pPr>
        <w:pStyle w:val="ListParagraph"/>
        <w:numPr>
          <w:ilvl w:val="1"/>
          <w:numId w:val="18"/>
        </w:numPr>
        <w:tabs>
          <w:tab w:val="left" w:pos="1559"/>
        </w:tabs>
        <w:ind w:right="921"/>
      </w:pPr>
      <w:r>
        <w:rPr>
          <w:b/>
        </w:rPr>
        <w:t>Sign</w:t>
      </w:r>
      <w:r>
        <w:rPr>
          <w:b/>
          <w:spacing w:val="-3"/>
        </w:rPr>
        <w:t xml:space="preserve"> </w:t>
      </w:r>
      <w:r>
        <w:rPr>
          <w:b/>
        </w:rPr>
        <w:t>Copy</w:t>
      </w:r>
      <w:r>
        <w:t>.</w:t>
      </w:r>
      <w:r>
        <w:rPr>
          <w:spacing w:val="40"/>
        </w:rPr>
        <w:t xml:space="preserve"> </w:t>
      </w:r>
      <w:r>
        <w:t>All</w:t>
      </w:r>
      <w:r>
        <w:rPr>
          <w:spacing w:val="-3"/>
        </w:rPr>
        <w:t xml:space="preserve"> </w:t>
      </w:r>
      <w:r>
        <w:t>sign</w:t>
      </w:r>
      <w:r>
        <w:rPr>
          <w:spacing w:val="-3"/>
        </w:rPr>
        <w:t xml:space="preserve"> </w:t>
      </w:r>
      <w:r>
        <w:t>copy</w:t>
      </w:r>
      <w:r>
        <w:rPr>
          <w:spacing w:val="-4"/>
        </w:rPr>
        <w:t xml:space="preserve"> </w:t>
      </w:r>
      <w:r>
        <w:t>must</w:t>
      </w:r>
      <w:r>
        <w:rPr>
          <w:spacing w:val="-3"/>
        </w:rPr>
        <w:t xml:space="preserve"> </w:t>
      </w:r>
      <w:r>
        <w:t>be</w:t>
      </w:r>
      <w:r>
        <w:rPr>
          <w:spacing w:val="-3"/>
        </w:rPr>
        <w:t xml:space="preserve"> </w:t>
      </w:r>
      <w:r>
        <w:t>fastened</w:t>
      </w:r>
      <w:r>
        <w:rPr>
          <w:spacing w:val="-3"/>
        </w:rPr>
        <w:t xml:space="preserve"> </w:t>
      </w:r>
      <w:r>
        <w:t>securely</w:t>
      </w:r>
      <w:r>
        <w:rPr>
          <w:spacing w:val="-4"/>
        </w:rPr>
        <w:t xml:space="preserve"> </w:t>
      </w:r>
      <w:r>
        <w:t>to</w:t>
      </w:r>
      <w:r>
        <w:rPr>
          <w:spacing w:val="-3"/>
        </w:rPr>
        <w:t xml:space="preserve"> </w:t>
      </w:r>
      <w:r>
        <w:t>the</w:t>
      </w:r>
      <w:r>
        <w:rPr>
          <w:spacing w:val="-3"/>
        </w:rPr>
        <w:t xml:space="preserve"> </w:t>
      </w:r>
      <w:r>
        <w:t>sign</w:t>
      </w:r>
      <w:r>
        <w:rPr>
          <w:spacing w:val="-3"/>
        </w:rPr>
        <w:t xml:space="preserve"> </w:t>
      </w:r>
      <w:r>
        <w:t>face</w:t>
      </w:r>
      <w:r>
        <w:rPr>
          <w:spacing w:val="-3"/>
        </w:rPr>
        <w:t xml:space="preserve"> </w:t>
      </w:r>
      <w:r>
        <w:t>and maintained on a regular basis.</w:t>
      </w:r>
      <w:r>
        <w:rPr>
          <w:spacing w:val="40"/>
        </w:rPr>
        <w:t xml:space="preserve"> </w:t>
      </w:r>
      <w:r>
        <w:t>Any missing sign copy must be replaced immediately.</w:t>
      </w:r>
      <w:r>
        <w:rPr>
          <w:spacing w:val="40"/>
        </w:rPr>
        <w:t xml:space="preserve"> </w:t>
      </w:r>
      <w:r>
        <w:t>Any sign copy that is outdated must be removed.</w:t>
      </w:r>
    </w:p>
    <w:p w14:paraId="5CA0BF63" w14:textId="77777777" w:rsidR="00671A8A" w:rsidRDefault="00671A8A">
      <w:pPr>
        <w:pStyle w:val="BodyText"/>
      </w:pPr>
    </w:p>
    <w:p w14:paraId="5CA0BF64" w14:textId="77777777" w:rsidR="00671A8A" w:rsidRDefault="009E7BBE">
      <w:pPr>
        <w:pStyle w:val="ListParagraph"/>
        <w:numPr>
          <w:ilvl w:val="1"/>
          <w:numId w:val="18"/>
        </w:numPr>
        <w:tabs>
          <w:tab w:val="left" w:pos="1559"/>
        </w:tabs>
        <w:ind w:right="126"/>
      </w:pPr>
      <w:r>
        <w:rPr>
          <w:b/>
        </w:rPr>
        <w:t>Location</w:t>
      </w:r>
      <w:r>
        <w:t>.</w:t>
      </w:r>
      <w:r>
        <w:rPr>
          <w:spacing w:val="40"/>
        </w:rPr>
        <w:t xml:space="preserve"> </w:t>
      </w:r>
      <w:r>
        <w:t>No sign shall be located so as to obscure any existing sign, obstruct sight distances at a public road intersection, or that in any way renders dangerous for travel a public road.</w:t>
      </w:r>
      <w:r>
        <w:rPr>
          <w:spacing w:val="40"/>
        </w:rPr>
        <w:t xml:space="preserve"> </w:t>
      </w:r>
      <w:r>
        <w:t>No sign, other than a sign placed by authorized government officials, shall</w:t>
      </w:r>
      <w:r>
        <w:rPr>
          <w:spacing w:val="-1"/>
        </w:rPr>
        <w:t xml:space="preserve"> </w:t>
      </w:r>
      <w:r>
        <w:t>be erected</w:t>
      </w:r>
      <w:r>
        <w:rPr>
          <w:spacing w:val="-1"/>
        </w:rPr>
        <w:t xml:space="preserve"> </w:t>
      </w:r>
      <w:r>
        <w:t>or temporarily</w:t>
      </w:r>
      <w:r>
        <w:rPr>
          <w:spacing w:val="-1"/>
        </w:rPr>
        <w:t xml:space="preserve"> </w:t>
      </w:r>
      <w:r>
        <w:t>placed within any road</w:t>
      </w:r>
      <w:r>
        <w:rPr>
          <w:spacing w:val="-3"/>
        </w:rPr>
        <w:t xml:space="preserve"> </w:t>
      </w:r>
      <w:r>
        <w:t>right-of-way,</w:t>
      </w:r>
      <w:r>
        <w:rPr>
          <w:spacing w:val="-3"/>
        </w:rPr>
        <w:t xml:space="preserve"> </w:t>
      </w:r>
      <w:r>
        <w:t>public</w:t>
      </w:r>
      <w:r>
        <w:rPr>
          <w:spacing w:val="-3"/>
        </w:rPr>
        <w:t xml:space="preserve"> </w:t>
      </w:r>
      <w:r>
        <w:t>property,</w:t>
      </w:r>
      <w:r>
        <w:rPr>
          <w:spacing w:val="-3"/>
        </w:rPr>
        <w:t xml:space="preserve"> </w:t>
      </w:r>
      <w:r>
        <w:t>or</w:t>
      </w:r>
      <w:r>
        <w:rPr>
          <w:spacing w:val="-3"/>
        </w:rPr>
        <w:t xml:space="preserve"> </w:t>
      </w:r>
      <w:r>
        <w:t>upon</w:t>
      </w:r>
      <w:r>
        <w:rPr>
          <w:spacing w:val="-3"/>
        </w:rPr>
        <w:t xml:space="preserve"> </w:t>
      </w:r>
      <w:r>
        <w:t>any</w:t>
      </w:r>
      <w:r>
        <w:rPr>
          <w:spacing w:val="-4"/>
        </w:rPr>
        <w:t xml:space="preserve"> </w:t>
      </w:r>
      <w:r>
        <w:t>public</w:t>
      </w:r>
      <w:r>
        <w:rPr>
          <w:spacing w:val="-3"/>
        </w:rPr>
        <w:t xml:space="preserve"> </w:t>
      </w:r>
      <w:r>
        <w:t>easement.</w:t>
      </w:r>
      <w:r>
        <w:rPr>
          <w:spacing w:val="40"/>
        </w:rPr>
        <w:t xml:space="preserve"> </w:t>
      </w:r>
      <w:r>
        <w:t>No</w:t>
      </w:r>
      <w:r>
        <w:rPr>
          <w:spacing w:val="-3"/>
        </w:rPr>
        <w:t xml:space="preserve"> </w:t>
      </w:r>
      <w:r>
        <w:t>sign</w:t>
      </w:r>
      <w:r>
        <w:rPr>
          <w:spacing w:val="-4"/>
        </w:rPr>
        <w:t xml:space="preserve"> </w:t>
      </w:r>
      <w:r>
        <w:t>shall</w:t>
      </w:r>
      <w:r>
        <w:rPr>
          <w:spacing w:val="-2"/>
        </w:rPr>
        <w:t xml:space="preserve"> </w:t>
      </w:r>
      <w:r>
        <w:t>be attached or placed upon any building in such a manner as to obstruct any</w:t>
      </w:r>
      <w:r>
        <w:rPr>
          <w:spacing w:val="40"/>
        </w:rPr>
        <w:t xml:space="preserve"> </w:t>
      </w:r>
      <w:r>
        <w:t>window or door or fire escape.</w:t>
      </w:r>
    </w:p>
    <w:p w14:paraId="5CA0BF65" w14:textId="77777777" w:rsidR="00671A8A" w:rsidRDefault="00671A8A">
      <w:pPr>
        <w:pStyle w:val="BodyText"/>
        <w:spacing w:before="1"/>
      </w:pPr>
    </w:p>
    <w:p w14:paraId="5CA0BF66" w14:textId="77777777" w:rsidR="00671A8A" w:rsidRDefault="009E7BBE">
      <w:pPr>
        <w:pStyle w:val="ListParagraph"/>
        <w:numPr>
          <w:ilvl w:val="1"/>
          <w:numId w:val="18"/>
        </w:numPr>
        <w:tabs>
          <w:tab w:val="left" w:pos="1560"/>
        </w:tabs>
        <w:ind w:left="1560" w:right="138"/>
      </w:pPr>
      <w:r>
        <w:rPr>
          <w:b/>
        </w:rPr>
        <w:t>Illumination</w:t>
      </w:r>
      <w:r>
        <w:t>.</w:t>
      </w:r>
      <w:r>
        <w:rPr>
          <w:spacing w:val="40"/>
        </w:rPr>
        <w:t xml:space="preserve"> </w:t>
      </w:r>
      <w:r>
        <w:t>Illuminated signs,</w:t>
      </w:r>
      <w:r>
        <w:rPr>
          <w:spacing w:val="-1"/>
        </w:rPr>
        <w:t xml:space="preserve"> </w:t>
      </w:r>
      <w:r>
        <w:t>if</w:t>
      </w:r>
      <w:r>
        <w:rPr>
          <w:spacing w:val="-1"/>
        </w:rPr>
        <w:t xml:space="preserve"> </w:t>
      </w:r>
      <w:r>
        <w:t>permitted by this Ordinance, shall be backlit</w:t>
      </w:r>
      <w:r>
        <w:rPr>
          <w:spacing w:val="-1"/>
        </w:rPr>
        <w:t xml:space="preserve"> </w:t>
      </w:r>
      <w:r>
        <w:t>or indirectly lit and shall avoid direct casting of light upon properties located in the Agricultural-Rural</w:t>
      </w:r>
      <w:r>
        <w:rPr>
          <w:spacing w:val="-4"/>
        </w:rPr>
        <w:t xml:space="preserve"> </w:t>
      </w:r>
      <w:r>
        <w:t>Residential</w:t>
      </w:r>
      <w:r>
        <w:rPr>
          <w:spacing w:val="-4"/>
        </w:rPr>
        <w:t xml:space="preserve"> </w:t>
      </w:r>
      <w:r>
        <w:t>District,</w:t>
      </w:r>
      <w:r>
        <w:rPr>
          <w:spacing w:val="-4"/>
        </w:rPr>
        <w:t xml:space="preserve"> </w:t>
      </w:r>
      <w:r>
        <w:t>upon</w:t>
      </w:r>
      <w:r>
        <w:rPr>
          <w:spacing w:val="-4"/>
        </w:rPr>
        <w:t xml:space="preserve"> </w:t>
      </w:r>
      <w:r>
        <w:t>public</w:t>
      </w:r>
      <w:r>
        <w:rPr>
          <w:spacing w:val="-4"/>
        </w:rPr>
        <w:t xml:space="preserve"> </w:t>
      </w:r>
      <w:r>
        <w:t>waters</w:t>
      </w:r>
      <w:r>
        <w:rPr>
          <w:spacing w:val="-4"/>
        </w:rPr>
        <w:t xml:space="preserve"> </w:t>
      </w:r>
      <w:r>
        <w:t>or</w:t>
      </w:r>
      <w:r>
        <w:rPr>
          <w:spacing w:val="-6"/>
        </w:rPr>
        <w:t xml:space="preserve"> </w:t>
      </w:r>
      <w:r>
        <w:t>onto</w:t>
      </w:r>
      <w:r>
        <w:rPr>
          <w:spacing w:val="-3"/>
        </w:rPr>
        <w:t xml:space="preserve"> </w:t>
      </w:r>
      <w:r>
        <w:t>any</w:t>
      </w:r>
      <w:r>
        <w:rPr>
          <w:spacing w:val="-5"/>
        </w:rPr>
        <w:t xml:space="preserve"> </w:t>
      </w:r>
      <w:r>
        <w:t>public</w:t>
      </w:r>
      <w:r>
        <w:rPr>
          <w:spacing w:val="-4"/>
        </w:rPr>
        <w:t xml:space="preserve"> </w:t>
      </w:r>
      <w:r>
        <w:t>right- of-way.</w:t>
      </w:r>
      <w:r>
        <w:rPr>
          <w:spacing w:val="80"/>
        </w:rPr>
        <w:t xml:space="preserve"> </w:t>
      </w:r>
      <w:r>
        <w:t>Illuminated signs are subject to the electrical requirements of the electrical code of the State of Minnesota.</w:t>
      </w:r>
    </w:p>
    <w:p w14:paraId="5CA0BF67" w14:textId="77777777" w:rsidR="00671A8A" w:rsidRDefault="00671A8A">
      <w:pPr>
        <w:sectPr w:rsidR="00671A8A">
          <w:pgSz w:w="12240" w:h="15840"/>
          <w:pgMar w:top="1360" w:right="1320" w:bottom="660" w:left="1320" w:header="0" w:footer="478" w:gutter="0"/>
          <w:cols w:space="720"/>
        </w:sectPr>
      </w:pPr>
    </w:p>
    <w:p w14:paraId="5CA0BF68" w14:textId="77777777" w:rsidR="00671A8A" w:rsidRDefault="009E7BBE">
      <w:pPr>
        <w:pStyle w:val="ListParagraph"/>
        <w:numPr>
          <w:ilvl w:val="0"/>
          <w:numId w:val="18"/>
        </w:numPr>
        <w:tabs>
          <w:tab w:val="left" w:pos="840"/>
        </w:tabs>
        <w:spacing w:before="80"/>
        <w:ind w:left="840" w:right="847" w:hanging="721"/>
      </w:pPr>
      <w:r>
        <w:rPr>
          <w:b/>
        </w:rPr>
        <w:lastRenderedPageBreak/>
        <w:t>Prohibited</w:t>
      </w:r>
      <w:r>
        <w:rPr>
          <w:b/>
          <w:spacing w:val="-4"/>
        </w:rPr>
        <w:t xml:space="preserve"> </w:t>
      </w:r>
      <w:r>
        <w:rPr>
          <w:b/>
        </w:rPr>
        <w:t>Signs</w:t>
      </w:r>
      <w:r>
        <w:t>:</w:t>
      </w:r>
      <w:r>
        <w:rPr>
          <w:spacing w:val="40"/>
        </w:rPr>
        <w:t xml:space="preserve"> </w:t>
      </w:r>
      <w:r>
        <w:t>Unless</w:t>
      </w:r>
      <w:r>
        <w:rPr>
          <w:spacing w:val="-4"/>
        </w:rPr>
        <w:t xml:space="preserve"> </w:t>
      </w:r>
      <w:r>
        <w:t>otherwise</w:t>
      </w:r>
      <w:r>
        <w:rPr>
          <w:spacing w:val="-4"/>
        </w:rPr>
        <w:t xml:space="preserve"> </w:t>
      </w:r>
      <w:r>
        <w:t>specifically</w:t>
      </w:r>
      <w:r>
        <w:rPr>
          <w:spacing w:val="-5"/>
        </w:rPr>
        <w:t xml:space="preserve"> </w:t>
      </w:r>
      <w:r>
        <w:t>permitted</w:t>
      </w:r>
      <w:r>
        <w:rPr>
          <w:spacing w:val="-3"/>
        </w:rPr>
        <w:t xml:space="preserve"> </w:t>
      </w:r>
      <w:r>
        <w:t>by</w:t>
      </w:r>
      <w:r>
        <w:rPr>
          <w:spacing w:val="-5"/>
        </w:rPr>
        <w:t xml:space="preserve"> </w:t>
      </w:r>
      <w:r>
        <w:t>this</w:t>
      </w:r>
      <w:r>
        <w:rPr>
          <w:spacing w:val="-4"/>
        </w:rPr>
        <w:t xml:space="preserve"> </w:t>
      </w:r>
      <w:r>
        <w:t>Ordinance,</w:t>
      </w:r>
      <w:r>
        <w:rPr>
          <w:spacing w:val="-4"/>
        </w:rPr>
        <w:t xml:space="preserve"> </w:t>
      </w:r>
      <w:r>
        <w:t>the following types of signs shall be prohibited within the Town:</w:t>
      </w:r>
    </w:p>
    <w:p w14:paraId="5CA0BF69" w14:textId="77777777" w:rsidR="00671A8A" w:rsidRDefault="009E7BBE">
      <w:pPr>
        <w:pStyle w:val="ListParagraph"/>
        <w:numPr>
          <w:ilvl w:val="1"/>
          <w:numId w:val="18"/>
        </w:numPr>
        <w:tabs>
          <w:tab w:val="left" w:pos="1559"/>
        </w:tabs>
        <w:spacing w:before="252"/>
        <w:ind w:hanging="719"/>
      </w:pPr>
      <w:r>
        <w:t>Abandoned</w:t>
      </w:r>
      <w:r>
        <w:rPr>
          <w:spacing w:val="-13"/>
        </w:rPr>
        <w:t xml:space="preserve"> </w:t>
      </w:r>
      <w:r>
        <w:rPr>
          <w:spacing w:val="-2"/>
        </w:rPr>
        <w:t>signs;</w:t>
      </w:r>
    </w:p>
    <w:p w14:paraId="5CA0BF6A" w14:textId="77777777" w:rsidR="00671A8A" w:rsidRDefault="009E7BBE">
      <w:pPr>
        <w:pStyle w:val="ListParagraph"/>
        <w:numPr>
          <w:ilvl w:val="1"/>
          <w:numId w:val="18"/>
        </w:numPr>
        <w:tabs>
          <w:tab w:val="left" w:pos="1559"/>
        </w:tabs>
        <w:ind w:hanging="719"/>
      </w:pPr>
      <w:r>
        <w:t>Roof</w:t>
      </w:r>
      <w:r>
        <w:rPr>
          <w:spacing w:val="-6"/>
        </w:rPr>
        <w:t xml:space="preserve"> </w:t>
      </w:r>
      <w:r>
        <w:rPr>
          <w:spacing w:val="-2"/>
        </w:rPr>
        <w:t>signs;</w:t>
      </w:r>
    </w:p>
    <w:p w14:paraId="5CA0BF6B" w14:textId="77777777" w:rsidR="00671A8A" w:rsidRDefault="009E7BBE">
      <w:pPr>
        <w:pStyle w:val="ListParagraph"/>
        <w:numPr>
          <w:ilvl w:val="1"/>
          <w:numId w:val="18"/>
        </w:numPr>
        <w:tabs>
          <w:tab w:val="left" w:pos="1559"/>
        </w:tabs>
        <w:spacing w:before="1"/>
        <w:ind w:hanging="719"/>
      </w:pPr>
      <w:r>
        <w:t>Signs</w:t>
      </w:r>
      <w:r>
        <w:rPr>
          <w:spacing w:val="-6"/>
        </w:rPr>
        <w:t xml:space="preserve"> </w:t>
      </w:r>
      <w:r>
        <w:t>that</w:t>
      </w:r>
      <w:r>
        <w:rPr>
          <w:spacing w:val="-5"/>
        </w:rPr>
        <w:t xml:space="preserve"> </w:t>
      </w:r>
      <w:r>
        <w:t>emit</w:t>
      </w:r>
      <w:r>
        <w:rPr>
          <w:spacing w:val="-6"/>
        </w:rPr>
        <w:t xml:space="preserve"> </w:t>
      </w:r>
      <w:r>
        <w:rPr>
          <w:spacing w:val="-2"/>
        </w:rPr>
        <w:t>sound;</w:t>
      </w:r>
    </w:p>
    <w:p w14:paraId="5CA0BF6C" w14:textId="77777777" w:rsidR="00671A8A" w:rsidRDefault="009E7BBE">
      <w:pPr>
        <w:pStyle w:val="ListParagraph"/>
        <w:numPr>
          <w:ilvl w:val="1"/>
          <w:numId w:val="18"/>
        </w:numPr>
        <w:tabs>
          <w:tab w:val="left" w:pos="1559"/>
        </w:tabs>
        <w:ind w:right="119" w:hanging="720"/>
      </w:pPr>
      <w:r>
        <w:t>Off-premises signs visible from a Town road, County road, or County Highway;</w:t>
      </w:r>
      <w:r>
        <w:rPr>
          <w:spacing w:val="40"/>
        </w:rPr>
        <w:t xml:space="preserve"> </w:t>
      </w:r>
      <w:r>
        <w:rPr>
          <w:spacing w:val="-4"/>
        </w:rPr>
        <w:t>and</w:t>
      </w:r>
    </w:p>
    <w:p w14:paraId="5CA0BF6D" w14:textId="77777777" w:rsidR="00671A8A" w:rsidRDefault="009E7BBE">
      <w:pPr>
        <w:pStyle w:val="ListParagraph"/>
        <w:numPr>
          <w:ilvl w:val="1"/>
          <w:numId w:val="18"/>
        </w:numPr>
        <w:tabs>
          <w:tab w:val="left" w:pos="1559"/>
        </w:tabs>
        <w:ind w:right="566"/>
      </w:pPr>
      <w:r>
        <w:t>Signs</w:t>
      </w:r>
      <w:r>
        <w:rPr>
          <w:spacing w:val="-3"/>
        </w:rPr>
        <w:t xml:space="preserve"> </w:t>
      </w:r>
      <w:r>
        <w:t>painted</w:t>
      </w:r>
      <w:r>
        <w:rPr>
          <w:spacing w:val="-3"/>
        </w:rPr>
        <w:t xml:space="preserve"> </w:t>
      </w:r>
      <w:r>
        <w:t>directly</w:t>
      </w:r>
      <w:r>
        <w:rPr>
          <w:spacing w:val="-4"/>
        </w:rPr>
        <w:t xml:space="preserve"> </w:t>
      </w:r>
      <w:r>
        <w:t>on</w:t>
      </w:r>
      <w:r>
        <w:rPr>
          <w:spacing w:val="-4"/>
        </w:rPr>
        <w:t xml:space="preserve"> </w:t>
      </w:r>
      <w:r>
        <w:t>the</w:t>
      </w:r>
      <w:r>
        <w:rPr>
          <w:spacing w:val="-3"/>
        </w:rPr>
        <w:t xml:space="preserve"> </w:t>
      </w:r>
      <w:r>
        <w:t>outside</w:t>
      </w:r>
      <w:r>
        <w:rPr>
          <w:spacing w:val="-4"/>
        </w:rPr>
        <w:t xml:space="preserve"> </w:t>
      </w:r>
      <w:r>
        <w:t>wall</w:t>
      </w:r>
      <w:r>
        <w:rPr>
          <w:spacing w:val="-3"/>
        </w:rPr>
        <w:t xml:space="preserve"> </w:t>
      </w:r>
      <w:r>
        <w:t>or</w:t>
      </w:r>
      <w:r>
        <w:rPr>
          <w:spacing w:val="-3"/>
        </w:rPr>
        <w:t xml:space="preserve"> </w:t>
      </w:r>
      <w:r>
        <w:t>face</w:t>
      </w:r>
      <w:r>
        <w:rPr>
          <w:spacing w:val="-4"/>
        </w:rPr>
        <w:t xml:space="preserve"> </w:t>
      </w:r>
      <w:r>
        <w:t>of</w:t>
      </w:r>
      <w:r>
        <w:rPr>
          <w:spacing w:val="-3"/>
        </w:rPr>
        <w:t xml:space="preserve"> </w:t>
      </w:r>
      <w:r>
        <w:t>a</w:t>
      </w:r>
      <w:r>
        <w:rPr>
          <w:spacing w:val="-3"/>
        </w:rPr>
        <w:t xml:space="preserve"> </w:t>
      </w:r>
      <w:r>
        <w:t>building,</w:t>
      </w:r>
      <w:r>
        <w:rPr>
          <w:spacing w:val="-3"/>
        </w:rPr>
        <w:t xml:space="preserve"> </w:t>
      </w:r>
      <w:r>
        <w:t>fence,</w:t>
      </w:r>
      <w:r>
        <w:rPr>
          <w:spacing w:val="-3"/>
        </w:rPr>
        <w:t xml:space="preserve"> </w:t>
      </w:r>
      <w:r>
        <w:t>rock,</w:t>
      </w:r>
      <w:r>
        <w:rPr>
          <w:spacing w:val="-3"/>
        </w:rPr>
        <w:t xml:space="preserve"> </w:t>
      </w:r>
      <w:r>
        <w:t>or similar structures or features.</w:t>
      </w:r>
    </w:p>
    <w:p w14:paraId="5CA0BF6E" w14:textId="77777777" w:rsidR="00671A8A" w:rsidRDefault="00671A8A">
      <w:pPr>
        <w:pStyle w:val="BodyText"/>
      </w:pPr>
    </w:p>
    <w:p w14:paraId="5CA0BF6F" w14:textId="77777777" w:rsidR="00671A8A" w:rsidRDefault="009E7BBE">
      <w:pPr>
        <w:pStyle w:val="Heading2"/>
        <w:ind w:left="3206" w:right="2521" w:firstLine="1008"/>
        <w:rPr>
          <w:u w:val="none"/>
        </w:rPr>
      </w:pPr>
      <w:bookmarkStart w:id="3" w:name="_TOC_250010"/>
      <w:r>
        <w:t>ARTICLE V</w:t>
      </w:r>
      <w:r>
        <w:rPr>
          <w:u w:val="none"/>
        </w:rPr>
        <w:t xml:space="preserve"> </w:t>
      </w:r>
      <w:r>
        <w:t>PERFORMANCE</w:t>
      </w:r>
      <w:r>
        <w:rPr>
          <w:spacing w:val="-16"/>
        </w:rPr>
        <w:t xml:space="preserve"> </w:t>
      </w:r>
      <w:bookmarkEnd w:id="3"/>
      <w:r>
        <w:t>STANDARDS</w:t>
      </w:r>
    </w:p>
    <w:p w14:paraId="5CA0BF70" w14:textId="77777777" w:rsidR="00671A8A" w:rsidRDefault="009E7BBE">
      <w:pPr>
        <w:pStyle w:val="BodyText"/>
        <w:spacing w:before="252"/>
        <w:ind w:left="120" w:right="260" w:hanging="1"/>
      </w:pPr>
      <w:r>
        <w:rPr>
          <w:b/>
        </w:rPr>
        <w:t>SECTION 1.</w:t>
      </w:r>
      <w:r>
        <w:rPr>
          <w:b/>
          <w:spacing w:val="40"/>
        </w:rPr>
        <w:t xml:space="preserve"> </w:t>
      </w:r>
      <w:r>
        <w:rPr>
          <w:b/>
        </w:rPr>
        <w:t>EXCAVATION OF MINERAL MATERIALS</w:t>
      </w:r>
      <w:r>
        <w:t>.</w:t>
      </w:r>
      <w:r>
        <w:rPr>
          <w:spacing w:val="40"/>
        </w:rPr>
        <w:t xml:space="preserve"> </w:t>
      </w:r>
      <w:r>
        <w:t>The use of land for the excavation and removal of mineral materials, top soil, gravel, or other earthen material is not permitted within the Town unless done pursuant to an interim use permit.</w:t>
      </w:r>
      <w:r>
        <w:rPr>
          <w:spacing w:val="40"/>
        </w:rPr>
        <w:t xml:space="preserve"> </w:t>
      </w:r>
      <w:r>
        <w:t>As a condition of granting the interim use permit, the Town may impose appropriate standards for reclamation of the land subject to the excavation so as to ensure its restoration to its original condition insofar as possible after removal of the minerals.</w:t>
      </w:r>
      <w:r>
        <w:rPr>
          <w:spacing w:val="40"/>
        </w:rPr>
        <w:t xml:space="preserve"> </w:t>
      </w:r>
      <w:r>
        <w:t>To ensure this restoration, the Town may require a performance bond for the construction of roads and other conditions as it deems appropriate.</w:t>
      </w:r>
    </w:p>
    <w:p w14:paraId="5CA0BF71" w14:textId="77777777" w:rsidR="00671A8A" w:rsidRDefault="00671A8A">
      <w:pPr>
        <w:pStyle w:val="BodyText"/>
        <w:spacing w:before="1"/>
      </w:pPr>
    </w:p>
    <w:p w14:paraId="5CA0BF72" w14:textId="77777777" w:rsidR="00671A8A" w:rsidRDefault="009E7BBE">
      <w:pPr>
        <w:pStyle w:val="BodyText"/>
        <w:ind w:left="120" w:right="162"/>
      </w:pPr>
      <w:r>
        <w:t>Notwithstanding any other provision in this Ordinance, a mining operation is a permitted accessory use in the Agricultural/Rural Residential District provided that the land owner does not</w:t>
      </w:r>
      <w:r>
        <w:rPr>
          <w:spacing w:val="-2"/>
        </w:rPr>
        <w:t xml:space="preserve"> </w:t>
      </w:r>
      <w:r>
        <w:t>remove</w:t>
      </w:r>
      <w:r>
        <w:rPr>
          <w:spacing w:val="-1"/>
        </w:rPr>
        <w:t xml:space="preserve"> </w:t>
      </w:r>
      <w:r>
        <w:t>more</w:t>
      </w:r>
      <w:r>
        <w:rPr>
          <w:spacing w:val="-2"/>
        </w:rPr>
        <w:t xml:space="preserve"> </w:t>
      </w:r>
      <w:r>
        <w:t>than</w:t>
      </w:r>
      <w:r>
        <w:rPr>
          <w:spacing w:val="-2"/>
        </w:rPr>
        <w:t xml:space="preserve"> </w:t>
      </w:r>
      <w:r>
        <w:t>300</w:t>
      </w:r>
      <w:r>
        <w:rPr>
          <w:spacing w:val="-2"/>
        </w:rPr>
        <w:t xml:space="preserve"> </w:t>
      </w:r>
      <w:r>
        <w:t>cubic</w:t>
      </w:r>
      <w:r>
        <w:rPr>
          <w:spacing w:val="-2"/>
        </w:rPr>
        <w:t xml:space="preserve"> </w:t>
      </w:r>
      <w:r>
        <w:t>yards</w:t>
      </w:r>
      <w:r>
        <w:rPr>
          <w:spacing w:val="-2"/>
        </w:rPr>
        <w:t xml:space="preserve"> </w:t>
      </w:r>
      <w:r>
        <w:t>of</w:t>
      </w:r>
      <w:r>
        <w:rPr>
          <w:spacing w:val="-2"/>
        </w:rPr>
        <w:t xml:space="preserve"> </w:t>
      </w:r>
      <w:r>
        <w:t>materials</w:t>
      </w:r>
      <w:r>
        <w:rPr>
          <w:spacing w:val="-2"/>
        </w:rPr>
        <w:t xml:space="preserve"> </w:t>
      </w:r>
      <w:r>
        <w:t>within</w:t>
      </w:r>
      <w:r>
        <w:rPr>
          <w:spacing w:val="-2"/>
        </w:rPr>
        <w:t xml:space="preserve"> </w:t>
      </w:r>
      <w:r>
        <w:t>a</w:t>
      </w:r>
      <w:r>
        <w:rPr>
          <w:spacing w:val="-3"/>
        </w:rPr>
        <w:t xml:space="preserve"> </w:t>
      </w:r>
      <w:r>
        <w:t>year.</w:t>
      </w:r>
      <w:r>
        <w:rPr>
          <w:spacing w:val="-2"/>
        </w:rPr>
        <w:t xml:space="preserve"> </w:t>
      </w:r>
      <w:r>
        <w:t>Additional</w:t>
      </w:r>
      <w:r>
        <w:rPr>
          <w:spacing w:val="-2"/>
        </w:rPr>
        <w:t xml:space="preserve"> </w:t>
      </w:r>
      <w:r>
        <w:t>yardage</w:t>
      </w:r>
      <w:r>
        <w:rPr>
          <w:spacing w:val="-2"/>
        </w:rPr>
        <w:t xml:space="preserve"> </w:t>
      </w:r>
      <w:r>
        <w:t>will</w:t>
      </w:r>
      <w:r>
        <w:rPr>
          <w:spacing w:val="-2"/>
        </w:rPr>
        <w:t xml:space="preserve"> </w:t>
      </w:r>
      <w:r>
        <w:t>require an interim use permit.</w:t>
      </w:r>
      <w:r>
        <w:rPr>
          <w:spacing w:val="77"/>
        </w:rPr>
        <w:t xml:space="preserve"> </w:t>
      </w:r>
      <w:r>
        <w:t>The use of a crusher, pulverizer, or a screener as part of mining operation is prohibited in the Agricultural/Rural Residential District, except upon receipt of an interim</w:t>
      </w:r>
      <w:r>
        <w:rPr>
          <w:spacing w:val="-4"/>
        </w:rPr>
        <w:t xml:space="preserve"> </w:t>
      </w:r>
      <w:r>
        <w:t>use</w:t>
      </w:r>
      <w:r>
        <w:rPr>
          <w:spacing w:val="-3"/>
        </w:rPr>
        <w:t xml:space="preserve"> </w:t>
      </w:r>
      <w:r>
        <w:t>permit</w:t>
      </w:r>
      <w:r>
        <w:rPr>
          <w:spacing w:val="-3"/>
        </w:rPr>
        <w:t xml:space="preserve"> </w:t>
      </w:r>
      <w:r>
        <w:t>from</w:t>
      </w:r>
      <w:r>
        <w:rPr>
          <w:spacing w:val="-3"/>
        </w:rPr>
        <w:t xml:space="preserve"> </w:t>
      </w:r>
      <w:r>
        <w:t>the</w:t>
      </w:r>
      <w:r>
        <w:rPr>
          <w:spacing w:val="-3"/>
        </w:rPr>
        <w:t xml:space="preserve"> </w:t>
      </w:r>
      <w:r>
        <w:t>Town</w:t>
      </w:r>
      <w:r>
        <w:rPr>
          <w:spacing w:val="-3"/>
        </w:rPr>
        <w:t xml:space="preserve"> </w:t>
      </w:r>
      <w:r>
        <w:t>allowing</w:t>
      </w:r>
      <w:r>
        <w:rPr>
          <w:spacing w:val="-3"/>
        </w:rPr>
        <w:t xml:space="preserve"> </w:t>
      </w:r>
      <w:r>
        <w:t>the</w:t>
      </w:r>
      <w:r>
        <w:rPr>
          <w:spacing w:val="-3"/>
        </w:rPr>
        <w:t xml:space="preserve"> </w:t>
      </w:r>
      <w:r>
        <w:t>mining</w:t>
      </w:r>
      <w:r>
        <w:rPr>
          <w:spacing w:val="-3"/>
        </w:rPr>
        <w:t xml:space="preserve"> </w:t>
      </w:r>
      <w:r>
        <w:t>operation</w:t>
      </w:r>
      <w:r>
        <w:rPr>
          <w:spacing w:val="-3"/>
        </w:rPr>
        <w:t xml:space="preserve"> </w:t>
      </w:r>
      <w:r>
        <w:t>to</w:t>
      </w:r>
      <w:r>
        <w:rPr>
          <w:spacing w:val="-3"/>
        </w:rPr>
        <w:t xml:space="preserve"> </w:t>
      </w:r>
      <w:r>
        <w:t>be</w:t>
      </w:r>
      <w:r>
        <w:rPr>
          <w:spacing w:val="-3"/>
        </w:rPr>
        <w:t xml:space="preserve"> </w:t>
      </w:r>
      <w:r>
        <w:t>converted</w:t>
      </w:r>
      <w:r>
        <w:rPr>
          <w:spacing w:val="-3"/>
        </w:rPr>
        <w:t xml:space="preserve"> </w:t>
      </w:r>
      <w:r>
        <w:t>to</w:t>
      </w:r>
      <w:r>
        <w:rPr>
          <w:spacing w:val="-3"/>
        </w:rPr>
        <w:t xml:space="preserve"> </w:t>
      </w:r>
      <w:r>
        <w:t>a</w:t>
      </w:r>
      <w:r>
        <w:rPr>
          <w:spacing w:val="-3"/>
        </w:rPr>
        <w:t xml:space="preserve"> </w:t>
      </w:r>
      <w:r>
        <w:t>commercial mining operation as provide herein.</w:t>
      </w:r>
    </w:p>
    <w:p w14:paraId="5CA0BF73" w14:textId="77777777" w:rsidR="00671A8A" w:rsidRDefault="009E7BBE">
      <w:pPr>
        <w:pStyle w:val="BodyText"/>
        <w:spacing w:before="252"/>
        <w:ind w:left="120" w:right="260"/>
      </w:pPr>
      <w:r>
        <w:rPr>
          <w:b/>
        </w:rPr>
        <w:t>SECTION</w:t>
      </w:r>
      <w:r>
        <w:rPr>
          <w:b/>
          <w:spacing w:val="-4"/>
        </w:rPr>
        <w:t xml:space="preserve"> </w:t>
      </w:r>
      <w:r>
        <w:rPr>
          <w:b/>
        </w:rPr>
        <w:t>2.</w:t>
      </w:r>
      <w:r>
        <w:rPr>
          <w:b/>
          <w:spacing w:val="40"/>
        </w:rPr>
        <w:t xml:space="preserve"> </w:t>
      </w:r>
      <w:r>
        <w:rPr>
          <w:b/>
        </w:rPr>
        <w:t>HOME</w:t>
      </w:r>
      <w:r>
        <w:rPr>
          <w:b/>
          <w:spacing w:val="-3"/>
        </w:rPr>
        <w:t xml:space="preserve"> </w:t>
      </w:r>
      <w:r>
        <w:rPr>
          <w:b/>
        </w:rPr>
        <w:t>OCCUPATIONS.</w:t>
      </w:r>
      <w:r>
        <w:rPr>
          <w:b/>
          <w:spacing w:val="40"/>
        </w:rPr>
        <w:t xml:space="preserve"> </w:t>
      </w:r>
      <w:r>
        <w:t>All</w:t>
      </w:r>
      <w:r>
        <w:rPr>
          <w:spacing w:val="-3"/>
        </w:rPr>
        <w:t xml:space="preserve"> </w:t>
      </w:r>
      <w:r>
        <w:t>home</w:t>
      </w:r>
      <w:r>
        <w:rPr>
          <w:spacing w:val="-3"/>
        </w:rPr>
        <w:t xml:space="preserve"> </w:t>
      </w:r>
      <w:r>
        <w:t>occupations</w:t>
      </w:r>
      <w:r>
        <w:rPr>
          <w:spacing w:val="-3"/>
        </w:rPr>
        <w:t xml:space="preserve"> </w:t>
      </w:r>
      <w:r>
        <w:t>established</w:t>
      </w:r>
      <w:r>
        <w:rPr>
          <w:spacing w:val="-3"/>
        </w:rPr>
        <w:t xml:space="preserve"> </w:t>
      </w:r>
      <w:r>
        <w:t>on</w:t>
      </w:r>
      <w:r>
        <w:rPr>
          <w:spacing w:val="-3"/>
        </w:rPr>
        <w:t xml:space="preserve"> </w:t>
      </w:r>
      <w:r>
        <w:t>or</w:t>
      </w:r>
      <w:r>
        <w:rPr>
          <w:spacing w:val="-3"/>
        </w:rPr>
        <w:t xml:space="preserve"> </w:t>
      </w:r>
      <w:r>
        <w:t>after</w:t>
      </w:r>
      <w:r>
        <w:rPr>
          <w:spacing w:val="-3"/>
        </w:rPr>
        <w:t xml:space="preserve"> </w:t>
      </w:r>
      <w:r>
        <w:t>the effective date of this Ordinance shall comply with the requirements of this Section.</w:t>
      </w:r>
    </w:p>
    <w:p w14:paraId="5CA0BF74" w14:textId="77777777" w:rsidR="00671A8A" w:rsidRDefault="00671A8A">
      <w:pPr>
        <w:pStyle w:val="BodyText"/>
        <w:spacing w:before="1"/>
      </w:pPr>
    </w:p>
    <w:p w14:paraId="5CA0BF75" w14:textId="77777777" w:rsidR="00671A8A" w:rsidRDefault="009E7BBE">
      <w:pPr>
        <w:pStyle w:val="ListParagraph"/>
        <w:numPr>
          <w:ilvl w:val="0"/>
          <w:numId w:val="17"/>
        </w:numPr>
        <w:tabs>
          <w:tab w:val="left" w:pos="840"/>
        </w:tabs>
        <w:ind w:right="258"/>
      </w:pPr>
      <w:r>
        <w:rPr>
          <w:b/>
        </w:rPr>
        <w:t>Purpose:</w:t>
      </w:r>
      <w:r>
        <w:rPr>
          <w:b/>
          <w:spacing w:val="40"/>
        </w:rPr>
        <w:t xml:space="preserve"> </w:t>
      </w:r>
      <w:r>
        <w:t>It</w:t>
      </w:r>
      <w:r>
        <w:rPr>
          <w:spacing w:val="-2"/>
        </w:rPr>
        <w:t xml:space="preserve"> </w:t>
      </w:r>
      <w:r>
        <w:t>is</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Section</w:t>
      </w:r>
      <w:r>
        <w:rPr>
          <w:spacing w:val="-2"/>
        </w:rPr>
        <w:t xml:space="preserve"> </w:t>
      </w:r>
      <w:r>
        <w:t>to</w:t>
      </w:r>
      <w:r>
        <w:rPr>
          <w:spacing w:val="-2"/>
        </w:rPr>
        <w:t xml:space="preserve"> </w:t>
      </w:r>
      <w:r>
        <w:t>provide</w:t>
      </w:r>
      <w:r>
        <w:rPr>
          <w:spacing w:val="-2"/>
        </w:rPr>
        <w:t xml:space="preserve"> </w:t>
      </w:r>
      <w:r>
        <w:t>for</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home</w:t>
      </w:r>
      <w:r>
        <w:rPr>
          <w:spacing w:val="-2"/>
        </w:rPr>
        <w:t xml:space="preserve"> </w:t>
      </w:r>
      <w:r>
        <w:t>as</w:t>
      </w:r>
      <w:r>
        <w:rPr>
          <w:spacing w:val="-2"/>
        </w:rPr>
        <w:t xml:space="preserve"> </w:t>
      </w:r>
      <w:r>
        <w:t>a</w:t>
      </w:r>
      <w:r>
        <w:rPr>
          <w:spacing w:val="-2"/>
        </w:rPr>
        <w:t xml:space="preserve"> </w:t>
      </w:r>
      <w:r>
        <w:t>place for the operation of a business or profession either as a conditional use or a permitted use,</w:t>
      </w:r>
      <w:r>
        <w:rPr>
          <w:spacing w:val="-1"/>
        </w:rPr>
        <w:t xml:space="preserve"> </w:t>
      </w:r>
      <w:r>
        <w:t>provided</w:t>
      </w:r>
      <w:r>
        <w:rPr>
          <w:spacing w:val="-1"/>
        </w:rPr>
        <w:t xml:space="preserve"> </w:t>
      </w:r>
      <w:r>
        <w:t>the</w:t>
      </w:r>
      <w:r>
        <w:rPr>
          <w:spacing w:val="-1"/>
        </w:rPr>
        <w:t xml:space="preserve"> </w:t>
      </w:r>
      <w:r>
        <w:t>occupation</w:t>
      </w:r>
      <w:r>
        <w:rPr>
          <w:spacing w:val="-1"/>
        </w:rPr>
        <w:t xml:space="preserve"> </w:t>
      </w:r>
      <w:r>
        <w:t>is</w:t>
      </w:r>
      <w:r>
        <w:rPr>
          <w:spacing w:val="-2"/>
        </w:rPr>
        <w:t xml:space="preserve"> </w:t>
      </w:r>
      <w:r>
        <w:t>clearly</w:t>
      </w:r>
      <w:r>
        <w:rPr>
          <w:spacing w:val="-2"/>
        </w:rPr>
        <w:t xml:space="preserve"> </w:t>
      </w:r>
      <w:r>
        <w:t>secondary</w:t>
      </w:r>
      <w:r>
        <w:rPr>
          <w:spacing w:val="-2"/>
        </w:rPr>
        <w:t xml:space="preserve"> </w:t>
      </w:r>
      <w:r>
        <w:t>to</w:t>
      </w:r>
      <w:r>
        <w:rPr>
          <w:spacing w:val="-1"/>
        </w:rPr>
        <w:t xml:space="preserve"> </w:t>
      </w:r>
      <w:r>
        <w:t>the</w:t>
      </w:r>
      <w:r>
        <w:rPr>
          <w:spacing w:val="-1"/>
        </w:rPr>
        <w:t xml:space="preserve"> </w:t>
      </w:r>
      <w:r>
        <w:t>principal</w:t>
      </w:r>
      <w:r>
        <w:rPr>
          <w:spacing w:val="-1"/>
        </w:rPr>
        <w:t xml:space="preserve"> </w:t>
      </w:r>
      <w:r>
        <w:t>use</w:t>
      </w:r>
      <w:r>
        <w:rPr>
          <w:spacing w:val="-2"/>
        </w:rPr>
        <w:t xml:space="preserve"> </w:t>
      </w:r>
      <w:r>
        <w:t>of</w:t>
      </w:r>
      <w:r>
        <w:rPr>
          <w:spacing w:val="-2"/>
        </w:rPr>
        <w:t xml:space="preserve"> </w:t>
      </w:r>
      <w:r>
        <w:t>the</w:t>
      </w:r>
      <w:r>
        <w:rPr>
          <w:spacing w:val="-1"/>
        </w:rPr>
        <w:t xml:space="preserve"> </w:t>
      </w:r>
      <w:r>
        <w:t>dwelling</w:t>
      </w:r>
      <w:r>
        <w:rPr>
          <w:spacing w:val="-2"/>
        </w:rPr>
        <w:t xml:space="preserve"> </w:t>
      </w:r>
      <w:r>
        <w:t>as a residence.</w:t>
      </w:r>
    </w:p>
    <w:p w14:paraId="5CA0BF76" w14:textId="77777777" w:rsidR="00671A8A" w:rsidRDefault="00671A8A">
      <w:pPr>
        <w:pStyle w:val="BodyText"/>
      </w:pPr>
    </w:p>
    <w:p w14:paraId="5CA0BF77" w14:textId="77777777" w:rsidR="00671A8A" w:rsidRDefault="009E7BBE">
      <w:pPr>
        <w:pStyle w:val="ListParagraph"/>
        <w:numPr>
          <w:ilvl w:val="0"/>
          <w:numId w:val="17"/>
        </w:numPr>
        <w:tabs>
          <w:tab w:val="left" w:pos="840"/>
        </w:tabs>
        <w:ind w:right="152"/>
      </w:pPr>
      <w:r>
        <w:rPr>
          <w:b/>
        </w:rPr>
        <w:t>Class A Home Occupations:</w:t>
      </w:r>
      <w:r>
        <w:rPr>
          <w:b/>
          <w:spacing w:val="40"/>
        </w:rPr>
        <w:t xml:space="preserve"> </w:t>
      </w:r>
      <w:r>
        <w:t>Class A home occupations are those which only employ persons residing within the home and do not require additional employees, separate employee or customer parking, and does not generate a noticeable increase in traffic, noise or odor. Such home occupations as architects, artists, clergymen, clothing alterations,</w:t>
      </w:r>
      <w:r>
        <w:rPr>
          <w:spacing w:val="-4"/>
        </w:rPr>
        <w:t xml:space="preserve"> </w:t>
      </w:r>
      <w:r>
        <w:t>domestic</w:t>
      </w:r>
      <w:r>
        <w:rPr>
          <w:spacing w:val="-3"/>
        </w:rPr>
        <w:t xml:space="preserve"> </w:t>
      </w:r>
      <w:r>
        <w:t>crafts</w:t>
      </w:r>
      <w:r>
        <w:rPr>
          <w:spacing w:val="-3"/>
        </w:rPr>
        <w:t xml:space="preserve"> </w:t>
      </w:r>
      <w:r>
        <w:t>making,</w:t>
      </w:r>
      <w:r>
        <w:rPr>
          <w:spacing w:val="-4"/>
        </w:rPr>
        <w:t xml:space="preserve"> </w:t>
      </w:r>
      <w:r>
        <w:t>and</w:t>
      </w:r>
      <w:r>
        <w:rPr>
          <w:spacing w:val="-3"/>
        </w:rPr>
        <w:t xml:space="preserve"> </w:t>
      </w:r>
      <w:r>
        <w:t>similar</w:t>
      </w:r>
      <w:r>
        <w:rPr>
          <w:spacing w:val="-5"/>
        </w:rPr>
        <w:t xml:space="preserve"> </w:t>
      </w:r>
      <w:r>
        <w:t>uses</w:t>
      </w:r>
      <w:r>
        <w:rPr>
          <w:spacing w:val="-3"/>
        </w:rPr>
        <w:t xml:space="preserve"> </w:t>
      </w:r>
      <w:r>
        <w:t>shall</w:t>
      </w:r>
      <w:r>
        <w:rPr>
          <w:spacing w:val="-3"/>
        </w:rPr>
        <w:t xml:space="preserve"> </w:t>
      </w:r>
      <w:r>
        <w:t>be</w:t>
      </w:r>
      <w:r>
        <w:rPr>
          <w:spacing w:val="-3"/>
        </w:rPr>
        <w:t xml:space="preserve"> </w:t>
      </w:r>
      <w:r>
        <w:t>classified</w:t>
      </w:r>
      <w:r>
        <w:rPr>
          <w:spacing w:val="-4"/>
        </w:rPr>
        <w:t xml:space="preserve"> </w:t>
      </w:r>
      <w:r>
        <w:t>as</w:t>
      </w:r>
      <w:r>
        <w:rPr>
          <w:spacing w:val="-3"/>
        </w:rPr>
        <w:t xml:space="preserve"> </w:t>
      </w:r>
      <w:r>
        <w:t>Class</w:t>
      </w:r>
      <w:r>
        <w:rPr>
          <w:spacing w:val="-3"/>
        </w:rPr>
        <w:t xml:space="preserve"> </w:t>
      </w:r>
      <w:r>
        <w:t>A</w:t>
      </w:r>
      <w:r>
        <w:rPr>
          <w:spacing w:val="-5"/>
        </w:rPr>
        <w:t xml:space="preserve"> </w:t>
      </w:r>
      <w:r>
        <w:t>home occupations.</w:t>
      </w:r>
      <w:r>
        <w:rPr>
          <w:spacing w:val="40"/>
        </w:rPr>
        <w:t xml:space="preserve"> </w:t>
      </w:r>
      <w:r>
        <w:t>Class A home occupations are permitted uses in the Agricultural/Rural Residential District, and do not require a Conditional Use Permit under this Ordinance.</w:t>
      </w:r>
    </w:p>
    <w:p w14:paraId="5CA0BF78" w14:textId="77777777" w:rsidR="00671A8A" w:rsidRDefault="009E7BBE">
      <w:pPr>
        <w:pStyle w:val="ListParagraph"/>
        <w:numPr>
          <w:ilvl w:val="0"/>
          <w:numId w:val="17"/>
        </w:numPr>
        <w:tabs>
          <w:tab w:val="left" w:pos="839"/>
        </w:tabs>
        <w:spacing w:before="253"/>
        <w:ind w:left="839" w:right="148" w:hanging="721"/>
      </w:pPr>
      <w:r>
        <w:rPr>
          <w:b/>
        </w:rPr>
        <w:t>Class B Home Occupations:</w:t>
      </w:r>
      <w:r>
        <w:rPr>
          <w:b/>
          <w:spacing w:val="40"/>
        </w:rPr>
        <w:t xml:space="preserve"> </w:t>
      </w:r>
      <w:r>
        <w:t>Class B home occupations are those which have the potential for generating a noticeable increase in traffic, noise, odor, requires additional parking, or involves employees not residing in the home. Home occupations such as barber</w:t>
      </w:r>
      <w:r>
        <w:rPr>
          <w:spacing w:val="-4"/>
        </w:rPr>
        <w:t xml:space="preserve"> </w:t>
      </w:r>
      <w:r>
        <w:t>shops,</w:t>
      </w:r>
      <w:r>
        <w:rPr>
          <w:spacing w:val="-4"/>
        </w:rPr>
        <w:t xml:space="preserve"> </w:t>
      </w:r>
      <w:r>
        <w:t>beauty</w:t>
      </w:r>
      <w:r>
        <w:rPr>
          <w:spacing w:val="-5"/>
        </w:rPr>
        <w:t xml:space="preserve"> </w:t>
      </w:r>
      <w:r>
        <w:t>salons,</w:t>
      </w:r>
      <w:r>
        <w:rPr>
          <w:spacing w:val="-4"/>
        </w:rPr>
        <w:t xml:space="preserve"> </w:t>
      </w:r>
      <w:r>
        <w:t>repair</w:t>
      </w:r>
      <w:r>
        <w:rPr>
          <w:spacing w:val="-6"/>
        </w:rPr>
        <w:t xml:space="preserve"> </w:t>
      </w:r>
      <w:r>
        <w:t>shops,</w:t>
      </w:r>
      <w:r>
        <w:rPr>
          <w:spacing w:val="-4"/>
        </w:rPr>
        <w:t xml:space="preserve"> </w:t>
      </w:r>
      <w:r>
        <w:t>light</w:t>
      </w:r>
      <w:r>
        <w:rPr>
          <w:spacing w:val="-5"/>
        </w:rPr>
        <w:t xml:space="preserve"> </w:t>
      </w:r>
      <w:r>
        <w:t>manufacturing,</w:t>
      </w:r>
      <w:r>
        <w:rPr>
          <w:spacing w:val="-4"/>
        </w:rPr>
        <w:t xml:space="preserve"> </w:t>
      </w:r>
      <w:r>
        <w:t>clothing</w:t>
      </w:r>
      <w:r>
        <w:rPr>
          <w:spacing w:val="-5"/>
        </w:rPr>
        <w:t xml:space="preserve"> </w:t>
      </w:r>
      <w:r>
        <w:t>shops,</w:t>
      </w:r>
      <w:r>
        <w:rPr>
          <w:spacing w:val="-4"/>
        </w:rPr>
        <w:t xml:space="preserve"> </w:t>
      </w:r>
      <w:r>
        <w:t>bed-and- breakfast inns, museums, animal hospitals, kennels, dog care centers, schools, and</w:t>
      </w:r>
    </w:p>
    <w:p w14:paraId="5CA0BF79" w14:textId="77777777" w:rsidR="00671A8A" w:rsidRDefault="00671A8A">
      <w:pPr>
        <w:sectPr w:rsidR="00671A8A">
          <w:pgSz w:w="12240" w:h="15840"/>
          <w:pgMar w:top="1360" w:right="1320" w:bottom="660" w:left="1320" w:header="0" w:footer="478" w:gutter="0"/>
          <w:cols w:space="720"/>
        </w:sectPr>
      </w:pPr>
    </w:p>
    <w:p w14:paraId="5CA0BF7A" w14:textId="77777777" w:rsidR="00671A8A" w:rsidRDefault="009E7BBE">
      <w:pPr>
        <w:pStyle w:val="BodyText"/>
        <w:spacing w:before="80"/>
        <w:ind w:left="840" w:right="260"/>
      </w:pPr>
      <w:r>
        <w:lastRenderedPageBreak/>
        <w:t>similar uses conducted within a dwelling or accessory structure shall be classified as Class</w:t>
      </w:r>
      <w:r>
        <w:rPr>
          <w:spacing w:val="-3"/>
        </w:rPr>
        <w:t xml:space="preserve"> </w:t>
      </w:r>
      <w:r>
        <w:t>B</w:t>
      </w:r>
      <w:r>
        <w:rPr>
          <w:spacing w:val="-3"/>
        </w:rPr>
        <w:t xml:space="preserve"> </w:t>
      </w:r>
      <w:r>
        <w:t>home</w:t>
      </w:r>
      <w:r>
        <w:rPr>
          <w:spacing w:val="-3"/>
        </w:rPr>
        <w:t xml:space="preserve"> </w:t>
      </w:r>
      <w:r>
        <w:t>occupations.</w:t>
      </w:r>
      <w:r>
        <w:rPr>
          <w:spacing w:val="40"/>
        </w:rPr>
        <w:t xml:space="preserve"> </w:t>
      </w:r>
      <w:r>
        <w:t>Class</w:t>
      </w:r>
      <w:r>
        <w:rPr>
          <w:spacing w:val="-4"/>
        </w:rPr>
        <w:t xml:space="preserve"> </w:t>
      </w:r>
      <w:r>
        <w:t>B</w:t>
      </w:r>
      <w:r>
        <w:rPr>
          <w:spacing w:val="-3"/>
        </w:rPr>
        <w:t xml:space="preserve"> </w:t>
      </w:r>
      <w:r>
        <w:t>home</w:t>
      </w:r>
      <w:r>
        <w:rPr>
          <w:spacing w:val="-3"/>
        </w:rPr>
        <w:t xml:space="preserve"> </w:t>
      </w:r>
      <w:r>
        <w:t>occupations</w:t>
      </w:r>
      <w:r>
        <w:rPr>
          <w:spacing w:val="-3"/>
        </w:rPr>
        <w:t xml:space="preserve"> </w:t>
      </w:r>
      <w:r>
        <w:t>are</w:t>
      </w:r>
      <w:r>
        <w:rPr>
          <w:spacing w:val="-4"/>
        </w:rPr>
        <w:t xml:space="preserve"> </w:t>
      </w:r>
      <w:r>
        <w:t>classified</w:t>
      </w:r>
      <w:r>
        <w:rPr>
          <w:spacing w:val="-3"/>
        </w:rPr>
        <w:t xml:space="preserve"> </w:t>
      </w:r>
      <w:r>
        <w:t>as</w:t>
      </w:r>
      <w:r>
        <w:rPr>
          <w:spacing w:val="-3"/>
        </w:rPr>
        <w:t xml:space="preserve"> </w:t>
      </w:r>
      <w:r>
        <w:t>a</w:t>
      </w:r>
      <w:r>
        <w:rPr>
          <w:spacing w:val="-2"/>
        </w:rPr>
        <w:t xml:space="preserve"> </w:t>
      </w:r>
      <w:r>
        <w:t>conditional use in the Agricultural/ Rural Residential District and shall require a Conditional Use Permit from the Town.</w:t>
      </w:r>
    </w:p>
    <w:p w14:paraId="5CA0BF7B" w14:textId="77777777" w:rsidR="00671A8A" w:rsidRDefault="009E7BBE">
      <w:pPr>
        <w:pStyle w:val="ListParagraph"/>
        <w:numPr>
          <w:ilvl w:val="0"/>
          <w:numId w:val="17"/>
        </w:numPr>
        <w:tabs>
          <w:tab w:val="left" w:pos="840"/>
        </w:tabs>
        <w:spacing w:before="253"/>
        <w:ind w:right="1092" w:hanging="721"/>
      </w:pPr>
      <w:r>
        <w:rPr>
          <w:b/>
        </w:rPr>
        <w:t>Performance</w:t>
      </w:r>
      <w:r>
        <w:rPr>
          <w:b/>
          <w:spacing w:val="-4"/>
        </w:rPr>
        <w:t xml:space="preserve"> </w:t>
      </w:r>
      <w:r>
        <w:rPr>
          <w:b/>
        </w:rPr>
        <w:t>Standards:</w:t>
      </w:r>
      <w:r>
        <w:rPr>
          <w:b/>
          <w:spacing w:val="40"/>
        </w:rPr>
        <w:t xml:space="preserve"> </w:t>
      </w:r>
      <w:r>
        <w:t>All</w:t>
      </w:r>
      <w:r>
        <w:rPr>
          <w:spacing w:val="-4"/>
        </w:rPr>
        <w:t xml:space="preserve"> </w:t>
      </w:r>
      <w:r>
        <w:t>home</w:t>
      </w:r>
      <w:r>
        <w:rPr>
          <w:spacing w:val="-4"/>
        </w:rPr>
        <w:t xml:space="preserve"> </w:t>
      </w:r>
      <w:r>
        <w:t>occupations</w:t>
      </w:r>
      <w:r>
        <w:rPr>
          <w:spacing w:val="-4"/>
        </w:rPr>
        <w:t xml:space="preserve"> </w:t>
      </w:r>
      <w:r>
        <w:t>shall</w:t>
      </w:r>
      <w:r>
        <w:rPr>
          <w:spacing w:val="-5"/>
        </w:rPr>
        <w:t xml:space="preserve"> </w:t>
      </w:r>
      <w:r>
        <w:t>conform</w:t>
      </w:r>
      <w:r>
        <w:rPr>
          <w:spacing w:val="-5"/>
        </w:rPr>
        <w:t xml:space="preserve"> </w:t>
      </w:r>
      <w:r>
        <w:t>to</w:t>
      </w:r>
      <w:r>
        <w:rPr>
          <w:spacing w:val="-4"/>
        </w:rPr>
        <w:t xml:space="preserve"> </w:t>
      </w:r>
      <w:r>
        <w:t>the</w:t>
      </w:r>
      <w:r>
        <w:rPr>
          <w:spacing w:val="-4"/>
        </w:rPr>
        <w:t xml:space="preserve"> </w:t>
      </w:r>
      <w:r>
        <w:t xml:space="preserve">following </w:t>
      </w:r>
      <w:r>
        <w:rPr>
          <w:spacing w:val="-2"/>
        </w:rPr>
        <w:t>standards:</w:t>
      </w:r>
    </w:p>
    <w:p w14:paraId="5CA0BF7C" w14:textId="77777777" w:rsidR="00671A8A" w:rsidRDefault="009E7BBE">
      <w:pPr>
        <w:pStyle w:val="ListParagraph"/>
        <w:numPr>
          <w:ilvl w:val="1"/>
          <w:numId w:val="17"/>
        </w:numPr>
        <w:tabs>
          <w:tab w:val="left" w:pos="1560"/>
        </w:tabs>
        <w:spacing w:before="252"/>
        <w:ind w:right="126"/>
      </w:pPr>
      <w:r>
        <w:t>Conducting the home occupation shall not require alterations to the interior or exterior</w:t>
      </w:r>
      <w:r>
        <w:rPr>
          <w:spacing w:val="-4"/>
        </w:rPr>
        <w:t xml:space="preserve"> </w:t>
      </w:r>
      <w:r>
        <w:t>of</w:t>
      </w:r>
      <w:r>
        <w:rPr>
          <w:spacing w:val="-4"/>
        </w:rPr>
        <w:t xml:space="preserve"> </w:t>
      </w:r>
      <w:r>
        <w:t>the</w:t>
      </w:r>
      <w:r>
        <w:rPr>
          <w:spacing w:val="-4"/>
        </w:rPr>
        <w:t xml:space="preserve"> </w:t>
      </w:r>
      <w:r>
        <w:t>residence</w:t>
      </w:r>
      <w:r>
        <w:rPr>
          <w:spacing w:val="-5"/>
        </w:rPr>
        <w:t xml:space="preserve"> </w:t>
      </w:r>
      <w:r>
        <w:t>which</w:t>
      </w:r>
      <w:r>
        <w:rPr>
          <w:spacing w:val="-4"/>
        </w:rPr>
        <w:t xml:space="preserve"> </w:t>
      </w:r>
      <w:r>
        <w:t>substantially</w:t>
      </w:r>
      <w:r>
        <w:rPr>
          <w:spacing w:val="-5"/>
        </w:rPr>
        <w:t xml:space="preserve"> </w:t>
      </w:r>
      <w:r>
        <w:t>alters</w:t>
      </w:r>
      <w:r>
        <w:rPr>
          <w:spacing w:val="-4"/>
        </w:rPr>
        <w:t xml:space="preserve"> </w:t>
      </w:r>
      <w:r>
        <w:t>the</w:t>
      </w:r>
      <w:r>
        <w:rPr>
          <w:spacing w:val="-4"/>
        </w:rPr>
        <w:t xml:space="preserve"> </w:t>
      </w:r>
      <w:r>
        <w:t>appearance</w:t>
      </w:r>
      <w:r>
        <w:rPr>
          <w:spacing w:val="-4"/>
        </w:rPr>
        <w:t xml:space="preserve"> </w:t>
      </w:r>
      <w:r>
        <w:t>of</w:t>
      </w:r>
      <w:r>
        <w:rPr>
          <w:spacing w:val="-4"/>
        </w:rPr>
        <w:t xml:space="preserve"> </w:t>
      </w:r>
      <w:r>
        <w:t>the</w:t>
      </w:r>
      <w:r>
        <w:rPr>
          <w:spacing w:val="-5"/>
        </w:rPr>
        <w:t xml:space="preserve"> </w:t>
      </w:r>
      <w:r>
        <w:t>dwelling as a residence.</w:t>
      </w:r>
      <w:r>
        <w:rPr>
          <w:spacing w:val="40"/>
        </w:rPr>
        <w:t xml:space="preserve"> </w:t>
      </w:r>
      <w:r>
        <w:t>However, the entrance to the space devoted to a home occupation may be within the dwelling.</w:t>
      </w:r>
    </w:p>
    <w:p w14:paraId="5CA0BF7D" w14:textId="77777777" w:rsidR="00671A8A" w:rsidRDefault="00671A8A">
      <w:pPr>
        <w:pStyle w:val="BodyText"/>
      </w:pPr>
    </w:p>
    <w:p w14:paraId="5CA0BF7E" w14:textId="77777777" w:rsidR="00671A8A" w:rsidRDefault="00671A8A">
      <w:pPr>
        <w:pStyle w:val="BodyText"/>
      </w:pPr>
    </w:p>
    <w:p w14:paraId="5CA0BF7F" w14:textId="77777777" w:rsidR="00671A8A" w:rsidRDefault="009E7BBE">
      <w:pPr>
        <w:pStyle w:val="BodyText"/>
        <w:ind w:left="120" w:right="231"/>
      </w:pPr>
      <w:r>
        <w:rPr>
          <w:b/>
        </w:rPr>
        <w:t>SECTION 3.</w:t>
      </w:r>
      <w:r>
        <w:rPr>
          <w:b/>
          <w:spacing w:val="80"/>
        </w:rPr>
        <w:t xml:space="preserve"> </w:t>
      </w:r>
      <w:r>
        <w:rPr>
          <w:b/>
        </w:rPr>
        <w:t>ESSENTIAL SERVICES</w:t>
      </w:r>
      <w:r>
        <w:t>.</w:t>
      </w:r>
      <w:r>
        <w:rPr>
          <w:spacing w:val="80"/>
        </w:rPr>
        <w:t xml:space="preserve"> </w:t>
      </w:r>
      <w:r>
        <w:t>The erection, construction, alteration or maintenance of essential services, including, but not limited to power lines, telephone lines, sewer, water, gas, and cable TV is a permitted use in every district, subject to applicable laws</w:t>
      </w:r>
      <w:r>
        <w:rPr>
          <w:spacing w:val="15"/>
        </w:rPr>
        <w:t xml:space="preserve"> </w:t>
      </w:r>
      <w:r>
        <w:t>and</w:t>
      </w:r>
      <w:r>
        <w:rPr>
          <w:spacing w:val="80"/>
        </w:rPr>
        <w:t xml:space="preserve"> </w:t>
      </w:r>
      <w:r>
        <w:t>ordinances related to the placement of facilities in public right-of-ways.</w:t>
      </w:r>
      <w:r>
        <w:rPr>
          <w:spacing w:val="40"/>
        </w:rPr>
        <w:t xml:space="preserve"> </w:t>
      </w:r>
      <w:r>
        <w:t>To the extent technologically feasible, essential services shall, to the greatest extent reasonable possible, be located underground so as to eliminate overhead wires, poles, and other unsightly structures and equipment.</w:t>
      </w:r>
    </w:p>
    <w:p w14:paraId="5CA0BF80" w14:textId="77777777" w:rsidR="00671A8A" w:rsidRDefault="00671A8A">
      <w:pPr>
        <w:pStyle w:val="BodyText"/>
        <w:spacing w:before="1"/>
      </w:pPr>
    </w:p>
    <w:p w14:paraId="5CA0BF81" w14:textId="77777777" w:rsidR="00671A8A" w:rsidRDefault="009E7BBE">
      <w:pPr>
        <w:ind w:left="120" w:right="162"/>
      </w:pPr>
      <w:r>
        <w:rPr>
          <w:b/>
        </w:rPr>
        <w:t>SECTION 4.</w:t>
      </w:r>
      <w:r>
        <w:rPr>
          <w:b/>
          <w:spacing w:val="40"/>
        </w:rPr>
        <w:t xml:space="preserve"> </w:t>
      </w:r>
      <w:r>
        <w:rPr>
          <w:b/>
        </w:rPr>
        <w:t>MULTIFAMILY HOUSING.</w:t>
      </w:r>
      <w:r>
        <w:rPr>
          <w:b/>
          <w:spacing w:val="40"/>
        </w:rPr>
        <w:t xml:space="preserve"> </w:t>
      </w:r>
      <w:r>
        <w:t>The following regulations/requirements shall apply to all future multi-family development:</w:t>
      </w:r>
    </w:p>
    <w:p w14:paraId="5CA0BF82" w14:textId="77777777" w:rsidR="00671A8A" w:rsidRDefault="009E7BBE">
      <w:pPr>
        <w:pStyle w:val="ListParagraph"/>
        <w:numPr>
          <w:ilvl w:val="0"/>
          <w:numId w:val="16"/>
        </w:numPr>
        <w:tabs>
          <w:tab w:val="left" w:pos="839"/>
        </w:tabs>
        <w:spacing w:before="251"/>
        <w:ind w:left="839" w:hanging="719"/>
      </w:pPr>
      <w:r>
        <w:t>Minimum</w:t>
      </w:r>
      <w:r>
        <w:rPr>
          <w:spacing w:val="-2"/>
        </w:rPr>
        <w:t xml:space="preserve"> </w:t>
      </w:r>
      <w:r>
        <w:t>lot</w:t>
      </w:r>
      <w:r>
        <w:rPr>
          <w:spacing w:val="-1"/>
        </w:rPr>
        <w:t xml:space="preserve"> </w:t>
      </w:r>
      <w:r>
        <w:t>size of 5</w:t>
      </w:r>
      <w:r>
        <w:rPr>
          <w:spacing w:val="-1"/>
        </w:rPr>
        <w:t xml:space="preserve"> </w:t>
      </w:r>
      <w:r>
        <w:t>acres</w:t>
      </w:r>
      <w:r>
        <w:rPr>
          <w:spacing w:val="1"/>
        </w:rPr>
        <w:t xml:space="preserve"> </w:t>
      </w:r>
      <w:r>
        <w:t>inclusive</w:t>
      </w:r>
      <w:r>
        <w:rPr>
          <w:spacing w:val="-1"/>
        </w:rPr>
        <w:t xml:space="preserve"> </w:t>
      </w:r>
      <w:r>
        <w:t>of road</w:t>
      </w:r>
      <w:r>
        <w:rPr>
          <w:spacing w:val="-1"/>
        </w:rPr>
        <w:t xml:space="preserve"> </w:t>
      </w:r>
      <w:r>
        <w:t>right-of-way</w:t>
      </w:r>
      <w:r>
        <w:rPr>
          <w:spacing w:val="-1"/>
        </w:rPr>
        <w:t xml:space="preserve"> </w:t>
      </w:r>
      <w:r>
        <w:t>per</w:t>
      </w:r>
      <w:r>
        <w:rPr>
          <w:spacing w:val="-1"/>
        </w:rPr>
        <w:t xml:space="preserve"> </w:t>
      </w:r>
      <w:r>
        <w:t>dwelling</w:t>
      </w:r>
      <w:r>
        <w:rPr>
          <w:spacing w:val="-1"/>
        </w:rPr>
        <w:t xml:space="preserve"> </w:t>
      </w:r>
      <w:r>
        <w:rPr>
          <w:spacing w:val="-2"/>
        </w:rPr>
        <w:t>unit;</w:t>
      </w:r>
    </w:p>
    <w:p w14:paraId="5CA0BF83" w14:textId="77777777" w:rsidR="00671A8A" w:rsidRDefault="009E7BBE">
      <w:pPr>
        <w:pStyle w:val="ListParagraph"/>
        <w:numPr>
          <w:ilvl w:val="0"/>
          <w:numId w:val="16"/>
        </w:numPr>
        <w:tabs>
          <w:tab w:val="left" w:pos="839"/>
        </w:tabs>
        <w:spacing w:before="250"/>
        <w:ind w:left="839" w:hanging="719"/>
      </w:pPr>
      <w:r>
        <w:t>Must</w:t>
      </w:r>
      <w:r>
        <w:rPr>
          <w:spacing w:val="-1"/>
        </w:rPr>
        <w:t xml:space="preserve"> </w:t>
      </w:r>
      <w:r>
        <w:t>maintain</w:t>
      </w:r>
      <w:r>
        <w:rPr>
          <w:spacing w:val="-1"/>
        </w:rPr>
        <w:t xml:space="preserve"> </w:t>
      </w:r>
      <w:r>
        <w:t>a minimum</w:t>
      </w:r>
      <w:r>
        <w:rPr>
          <w:spacing w:val="-2"/>
        </w:rPr>
        <w:t xml:space="preserve"> </w:t>
      </w:r>
      <w:r>
        <w:t>of</w:t>
      </w:r>
      <w:r>
        <w:rPr>
          <w:spacing w:val="59"/>
        </w:rPr>
        <w:t xml:space="preserve"> </w:t>
      </w:r>
      <w:r>
        <w:t>25%</w:t>
      </w:r>
      <w:r>
        <w:rPr>
          <w:spacing w:val="-1"/>
        </w:rPr>
        <w:t xml:space="preserve"> </w:t>
      </w:r>
      <w:r>
        <w:t>green</w:t>
      </w:r>
      <w:r>
        <w:rPr>
          <w:spacing w:val="-1"/>
        </w:rPr>
        <w:t xml:space="preserve"> </w:t>
      </w:r>
      <w:r>
        <w:rPr>
          <w:spacing w:val="-2"/>
        </w:rPr>
        <w:t>space;</w:t>
      </w:r>
    </w:p>
    <w:p w14:paraId="5CA0BF84" w14:textId="77777777" w:rsidR="00671A8A" w:rsidRDefault="00671A8A">
      <w:pPr>
        <w:pStyle w:val="BodyText"/>
      </w:pPr>
    </w:p>
    <w:p w14:paraId="5CA0BF85" w14:textId="77777777" w:rsidR="00671A8A" w:rsidRDefault="009E7BBE">
      <w:pPr>
        <w:pStyle w:val="ListParagraph"/>
        <w:numPr>
          <w:ilvl w:val="0"/>
          <w:numId w:val="16"/>
        </w:numPr>
        <w:tabs>
          <w:tab w:val="left" w:pos="840"/>
        </w:tabs>
        <w:spacing w:line="235" w:lineRule="auto"/>
        <w:ind w:right="975"/>
      </w:pPr>
      <w:r>
        <w:t xml:space="preserve">35 foot maximum dwelling height from highest natural existing grade at building </w:t>
      </w:r>
      <w:r>
        <w:rPr>
          <w:spacing w:val="-2"/>
        </w:rPr>
        <w:t>location;</w:t>
      </w:r>
    </w:p>
    <w:p w14:paraId="5CA0BF86" w14:textId="77777777" w:rsidR="00671A8A" w:rsidRDefault="00671A8A">
      <w:pPr>
        <w:pStyle w:val="BodyText"/>
        <w:spacing w:before="2"/>
      </w:pPr>
    </w:p>
    <w:p w14:paraId="5CA0BF87" w14:textId="77777777" w:rsidR="00671A8A" w:rsidRDefault="009E7BBE">
      <w:pPr>
        <w:pStyle w:val="ListParagraph"/>
        <w:numPr>
          <w:ilvl w:val="0"/>
          <w:numId w:val="16"/>
        </w:numPr>
        <w:tabs>
          <w:tab w:val="left" w:pos="839"/>
        </w:tabs>
        <w:ind w:left="839" w:hanging="719"/>
      </w:pPr>
      <w:r>
        <w:t>Two</w:t>
      </w:r>
      <w:r>
        <w:rPr>
          <w:spacing w:val="-1"/>
        </w:rPr>
        <w:t xml:space="preserve"> </w:t>
      </w:r>
      <w:r>
        <w:t>parking</w:t>
      </w:r>
      <w:r>
        <w:rPr>
          <w:spacing w:val="-1"/>
        </w:rPr>
        <w:t xml:space="preserve"> </w:t>
      </w:r>
      <w:r>
        <w:t>spaces</w:t>
      </w:r>
      <w:r>
        <w:rPr>
          <w:spacing w:val="-1"/>
        </w:rPr>
        <w:t xml:space="preserve"> </w:t>
      </w:r>
      <w:r>
        <w:t>per</w:t>
      </w:r>
      <w:r>
        <w:rPr>
          <w:spacing w:val="-1"/>
        </w:rPr>
        <w:t xml:space="preserve"> </w:t>
      </w:r>
      <w:r>
        <w:t>dwelling unit, not</w:t>
      </w:r>
      <w:r>
        <w:rPr>
          <w:spacing w:val="-1"/>
        </w:rPr>
        <w:t xml:space="preserve"> </w:t>
      </w:r>
      <w:r>
        <w:t>including garage,</w:t>
      </w:r>
      <w:r>
        <w:rPr>
          <w:spacing w:val="-1"/>
        </w:rPr>
        <w:t xml:space="preserve"> </w:t>
      </w:r>
      <w:r>
        <w:t>shall be</w:t>
      </w:r>
      <w:r>
        <w:rPr>
          <w:spacing w:val="-1"/>
        </w:rPr>
        <w:t xml:space="preserve"> </w:t>
      </w:r>
      <w:r>
        <w:rPr>
          <w:spacing w:val="-2"/>
        </w:rPr>
        <w:t>provided;</w:t>
      </w:r>
    </w:p>
    <w:p w14:paraId="5CA0BF88" w14:textId="77777777" w:rsidR="00671A8A" w:rsidRDefault="009E7BBE">
      <w:pPr>
        <w:pStyle w:val="ListParagraph"/>
        <w:numPr>
          <w:ilvl w:val="0"/>
          <w:numId w:val="16"/>
        </w:numPr>
        <w:tabs>
          <w:tab w:val="left" w:pos="839"/>
        </w:tabs>
        <w:spacing w:before="248"/>
        <w:ind w:left="839" w:hanging="719"/>
      </w:pPr>
      <w:r>
        <w:t>Lighting</w:t>
      </w:r>
      <w:r>
        <w:rPr>
          <w:spacing w:val="-1"/>
        </w:rPr>
        <w:t xml:space="preserve"> </w:t>
      </w:r>
      <w:r>
        <w:t>must not interfere with</w:t>
      </w:r>
      <w:r>
        <w:rPr>
          <w:spacing w:val="-1"/>
        </w:rPr>
        <w:t xml:space="preserve"> </w:t>
      </w:r>
      <w:r>
        <w:t>traffic</w:t>
      </w:r>
      <w:r>
        <w:rPr>
          <w:spacing w:val="1"/>
        </w:rPr>
        <w:t xml:space="preserve"> </w:t>
      </w:r>
      <w:r>
        <w:t xml:space="preserve">and/or </w:t>
      </w:r>
      <w:r>
        <w:rPr>
          <w:spacing w:val="-2"/>
        </w:rPr>
        <w:t>neighbors;</w:t>
      </w:r>
    </w:p>
    <w:p w14:paraId="5CA0BF89" w14:textId="77777777" w:rsidR="00671A8A" w:rsidRDefault="009E7BBE">
      <w:pPr>
        <w:pStyle w:val="ListParagraph"/>
        <w:numPr>
          <w:ilvl w:val="0"/>
          <w:numId w:val="16"/>
        </w:numPr>
        <w:tabs>
          <w:tab w:val="left" w:pos="839"/>
        </w:tabs>
        <w:spacing w:before="250"/>
        <w:ind w:left="839" w:hanging="719"/>
      </w:pPr>
      <w:r>
        <w:t>All</w:t>
      </w:r>
      <w:r>
        <w:rPr>
          <w:spacing w:val="-1"/>
        </w:rPr>
        <w:t xml:space="preserve"> </w:t>
      </w:r>
      <w:r>
        <w:t>multifamily</w:t>
      </w:r>
      <w:r>
        <w:rPr>
          <w:spacing w:val="-1"/>
        </w:rPr>
        <w:t xml:space="preserve"> </w:t>
      </w:r>
      <w:r>
        <w:t>housing</w:t>
      </w:r>
      <w:r>
        <w:rPr>
          <w:spacing w:val="-2"/>
        </w:rPr>
        <w:t xml:space="preserve"> </w:t>
      </w:r>
      <w:r>
        <w:t>must meet</w:t>
      </w:r>
      <w:r>
        <w:rPr>
          <w:spacing w:val="-1"/>
        </w:rPr>
        <w:t xml:space="preserve"> </w:t>
      </w:r>
      <w:r>
        <w:t>or exceed</w:t>
      </w:r>
      <w:r>
        <w:rPr>
          <w:spacing w:val="-2"/>
        </w:rPr>
        <w:t xml:space="preserve"> </w:t>
      </w:r>
      <w:r>
        <w:t>all</w:t>
      </w:r>
      <w:r>
        <w:rPr>
          <w:spacing w:val="-1"/>
        </w:rPr>
        <w:t xml:space="preserve"> </w:t>
      </w:r>
      <w:r>
        <w:t>applicable</w:t>
      </w:r>
      <w:r>
        <w:rPr>
          <w:spacing w:val="-1"/>
        </w:rPr>
        <w:t xml:space="preserve"> </w:t>
      </w:r>
      <w:r>
        <w:t>codes</w:t>
      </w:r>
      <w:r>
        <w:rPr>
          <w:spacing w:val="-2"/>
        </w:rPr>
        <w:t xml:space="preserve"> </w:t>
      </w:r>
      <w:r>
        <w:t xml:space="preserve">and </w:t>
      </w:r>
      <w:r>
        <w:rPr>
          <w:spacing w:val="-2"/>
        </w:rPr>
        <w:t>ordinances;</w:t>
      </w:r>
    </w:p>
    <w:p w14:paraId="5CA0BF8A" w14:textId="77777777" w:rsidR="00671A8A" w:rsidRDefault="009E7BBE">
      <w:pPr>
        <w:pStyle w:val="ListParagraph"/>
        <w:numPr>
          <w:ilvl w:val="0"/>
          <w:numId w:val="16"/>
        </w:numPr>
        <w:tabs>
          <w:tab w:val="left" w:pos="839"/>
        </w:tabs>
        <w:spacing w:before="248"/>
        <w:ind w:left="839" w:hanging="719"/>
      </w:pPr>
      <w:r>
        <w:t>Each</w:t>
      </w:r>
      <w:r>
        <w:rPr>
          <w:spacing w:val="-1"/>
        </w:rPr>
        <w:t xml:space="preserve"> </w:t>
      </w:r>
      <w:r>
        <w:t>building must</w:t>
      </w:r>
      <w:r>
        <w:rPr>
          <w:spacing w:val="-1"/>
        </w:rPr>
        <w:t xml:space="preserve"> </w:t>
      </w:r>
      <w:r>
        <w:t>have</w:t>
      </w:r>
      <w:r>
        <w:rPr>
          <w:spacing w:val="-1"/>
        </w:rPr>
        <w:t xml:space="preserve"> </w:t>
      </w:r>
      <w:r>
        <w:t>public</w:t>
      </w:r>
      <w:r>
        <w:rPr>
          <w:spacing w:val="-1"/>
        </w:rPr>
        <w:t xml:space="preserve"> </w:t>
      </w:r>
      <w:r>
        <w:t>road</w:t>
      </w:r>
      <w:r>
        <w:rPr>
          <w:spacing w:val="-2"/>
        </w:rPr>
        <w:t xml:space="preserve"> access;</w:t>
      </w:r>
    </w:p>
    <w:p w14:paraId="5CA0BF8B" w14:textId="77777777" w:rsidR="00671A8A" w:rsidRDefault="009E7BBE">
      <w:pPr>
        <w:pStyle w:val="ListParagraph"/>
        <w:numPr>
          <w:ilvl w:val="0"/>
          <w:numId w:val="16"/>
        </w:numPr>
        <w:tabs>
          <w:tab w:val="left" w:pos="839"/>
        </w:tabs>
        <w:spacing w:before="249"/>
        <w:ind w:left="839" w:hanging="719"/>
      </w:pPr>
      <w:r>
        <w:t>Property</w:t>
      </w:r>
      <w:r>
        <w:rPr>
          <w:spacing w:val="-2"/>
        </w:rPr>
        <w:t xml:space="preserve"> </w:t>
      </w:r>
      <w:r>
        <w:t>owners are</w:t>
      </w:r>
      <w:r>
        <w:rPr>
          <w:spacing w:val="-1"/>
        </w:rPr>
        <w:t xml:space="preserve"> </w:t>
      </w:r>
      <w:r>
        <w:t>responsible</w:t>
      </w:r>
      <w:r>
        <w:rPr>
          <w:spacing w:val="-2"/>
        </w:rPr>
        <w:t xml:space="preserve"> </w:t>
      </w:r>
      <w:r>
        <w:t>for</w:t>
      </w:r>
      <w:r>
        <w:rPr>
          <w:spacing w:val="-2"/>
        </w:rPr>
        <w:t xml:space="preserve"> </w:t>
      </w:r>
      <w:r>
        <w:t>building</w:t>
      </w:r>
      <w:r>
        <w:rPr>
          <w:spacing w:val="-2"/>
        </w:rPr>
        <w:t xml:space="preserve"> </w:t>
      </w:r>
      <w:r>
        <w:t>upkeep</w:t>
      </w:r>
      <w:r>
        <w:rPr>
          <w:spacing w:val="-1"/>
        </w:rPr>
        <w:t xml:space="preserve"> </w:t>
      </w:r>
      <w:r>
        <w:t>and</w:t>
      </w:r>
      <w:r>
        <w:rPr>
          <w:spacing w:val="-2"/>
        </w:rPr>
        <w:t xml:space="preserve"> </w:t>
      </w:r>
      <w:r>
        <w:t>maintenance;</w:t>
      </w:r>
      <w:r>
        <w:rPr>
          <w:spacing w:val="-2"/>
        </w:rPr>
        <w:t xml:space="preserve"> </w:t>
      </w:r>
      <w:r>
        <w:rPr>
          <w:spacing w:val="-5"/>
        </w:rPr>
        <w:t>and</w:t>
      </w:r>
    </w:p>
    <w:p w14:paraId="5CA0BF8C" w14:textId="77777777" w:rsidR="00671A8A" w:rsidRDefault="009E7BBE">
      <w:pPr>
        <w:pStyle w:val="ListParagraph"/>
        <w:numPr>
          <w:ilvl w:val="0"/>
          <w:numId w:val="16"/>
        </w:numPr>
        <w:tabs>
          <w:tab w:val="left" w:pos="840"/>
        </w:tabs>
        <w:spacing w:before="250" w:line="237" w:lineRule="auto"/>
        <w:ind w:right="610"/>
      </w:pPr>
      <w:r>
        <w:t>An onsite sewage treatment system permit must be obtained from Hubbard County before a land use permit is issued.</w:t>
      </w:r>
    </w:p>
    <w:p w14:paraId="5CA0BF8D" w14:textId="77777777" w:rsidR="00671A8A" w:rsidRDefault="00671A8A">
      <w:pPr>
        <w:pStyle w:val="BodyText"/>
      </w:pPr>
    </w:p>
    <w:p w14:paraId="5CA0BF8E" w14:textId="77777777" w:rsidR="00671A8A" w:rsidRDefault="00671A8A">
      <w:pPr>
        <w:pStyle w:val="BodyText"/>
      </w:pPr>
    </w:p>
    <w:p w14:paraId="5CA0BF8F" w14:textId="77777777" w:rsidR="00671A8A" w:rsidRDefault="009E7BBE">
      <w:pPr>
        <w:pStyle w:val="Heading2"/>
        <w:ind w:left="3482" w:right="3479" w:hanging="2"/>
        <w:jc w:val="center"/>
        <w:rPr>
          <w:u w:val="none"/>
        </w:rPr>
      </w:pPr>
      <w:bookmarkStart w:id="4" w:name="_TOC_250009"/>
      <w:r>
        <w:t>ARTICLE VI</w:t>
      </w:r>
      <w:r>
        <w:rPr>
          <w:u w:val="none"/>
        </w:rPr>
        <w:t xml:space="preserve"> </w:t>
      </w:r>
      <w:r>
        <w:t>SUBDIVISION</w:t>
      </w:r>
      <w:r>
        <w:rPr>
          <w:spacing w:val="-9"/>
        </w:rPr>
        <w:t xml:space="preserve"> </w:t>
      </w:r>
      <w:r>
        <w:t>OF</w:t>
      </w:r>
      <w:r>
        <w:rPr>
          <w:spacing w:val="-9"/>
        </w:rPr>
        <w:t xml:space="preserve"> </w:t>
      </w:r>
      <w:bookmarkEnd w:id="4"/>
      <w:r>
        <w:t>LANDS</w:t>
      </w:r>
    </w:p>
    <w:p w14:paraId="5CA0BF90" w14:textId="77777777" w:rsidR="00671A8A" w:rsidRDefault="009E7BBE">
      <w:pPr>
        <w:spacing w:before="253"/>
        <w:ind w:left="120"/>
      </w:pPr>
      <w:r>
        <w:rPr>
          <w:b/>
        </w:rPr>
        <w:t>SECTION</w:t>
      </w:r>
      <w:r>
        <w:rPr>
          <w:b/>
          <w:spacing w:val="-7"/>
        </w:rPr>
        <w:t xml:space="preserve"> </w:t>
      </w:r>
      <w:r>
        <w:rPr>
          <w:b/>
        </w:rPr>
        <w:t>1.</w:t>
      </w:r>
      <w:r>
        <w:rPr>
          <w:b/>
          <w:spacing w:val="51"/>
        </w:rPr>
        <w:t xml:space="preserve"> </w:t>
      </w:r>
      <w:r>
        <w:rPr>
          <w:b/>
        </w:rPr>
        <w:t>RESTRICTIONS.</w:t>
      </w:r>
      <w:r>
        <w:rPr>
          <w:b/>
          <w:spacing w:val="50"/>
        </w:rPr>
        <w:t xml:space="preserve"> </w:t>
      </w:r>
      <w:r>
        <w:t>No</w:t>
      </w:r>
      <w:r>
        <w:rPr>
          <w:spacing w:val="-5"/>
        </w:rPr>
        <w:t xml:space="preserve"> </w:t>
      </w:r>
      <w:r>
        <w:t>subdivision</w:t>
      </w:r>
      <w:r>
        <w:rPr>
          <w:spacing w:val="-6"/>
        </w:rPr>
        <w:t xml:space="preserve"> </w:t>
      </w:r>
      <w:r>
        <w:t>of</w:t>
      </w:r>
      <w:r>
        <w:rPr>
          <w:spacing w:val="-6"/>
        </w:rPr>
        <w:t xml:space="preserve"> </w:t>
      </w:r>
      <w:r>
        <w:t>land</w:t>
      </w:r>
      <w:r>
        <w:rPr>
          <w:spacing w:val="-6"/>
        </w:rPr>
        <w:t xml:space="preserve"> </w:t>
      </w:r>
      <w:r>
        <w:t>in</w:t>
      </w:r>
      <w:r>
        <w:rPr>
          <w:spacing w:val="-5"/>
        </w:rPr>
        <w:t xml:space="preserve"> </w:t>
      </w:r>
      <w:r>
        <w:t>the</w:t>
      </w:r>
      <w:r>
        <w:rPr>
          <w:spacing w:val="-7"/>
        </w:rPr>
        <w:t xml:space="preserve"> </w:t>
      </w:r>
      <w:r>
        <w:t>Town</w:t>
      </w:r>
      <w:r>
        <w:rPr>
          <w:spacing w:val="-5"/>
        </w:rPr>
        <w:t xml:space="preserve"> </w:t>
      </w:r>
      <w:r>
        <w:t>shall</w:t>
      </w:r>
      <w:r>
        <w:rPr>
          <w:spacing w:val="-7"/>
        </w:rPr>
        <w:t xml:space="preserve"> </w:t>
      </w:r>
      <w:r>
        <w:t>be</w:t>
      </w:r>
      <w:r>
        <w:rPr>
          <w:spacing w:val="-5"/>
        </w:rPr>
        <w:t xml:space="preserve"> </w:t>
      </w:r>
      <w:r>
        <w:t>allowed</w:t>
      </w:r>
      <w:r>
        <w:rPr>
          <w:spacing w:val="-7"/>
        </w:rPr>
        <w:t xml:space="preserve"> </w:t>
      </w:r>
      <w:r>
        <w:t>unless</w:t>
      </w:r>
      <w:r>
        <w:rPr>
          <w:spacing w:val="-5"/>
        </w:rPr>
        <w:t xml:space="preserve"> </w:t>
      </w:r>
      <w:r>
        <w:t>it</w:t>
      </w:r>
      <w:r>
        <w:rPr>
          <w:spacing w:val="-7"/>
        </w:rPr>
        <w:t xml:space="preserve"> </w:t>
      </w:r>
      <w:r>
        <w:rPr>
          <w:spacing w:val="-5"/>
        </w:rPr>
        <w:t>is</w:t>
      </w:r>
    </w:p>
    <w:p w14:paraId="5CA0BF91" w14:textId="77777777" w:rsidR="00671A8A" w:rsidRDefault="00671A8A">
      <w:pPr>
        <w:sectPr w:rsidR="00671A8A">
          <w:pgSz w:w="12240" w:h="15840"/>
          <w:pgMar w:top="1360" w:right="1320" w:bottom="660" w:left="1320" w:header="0" w:footer="478" w:gutter="0"/>
          <w:cols w:space="720"/>
        </w:sectPr>
      </w:pPr>
    </w:p>
    <w:p w14:paraId="5CA0BF92" w14:textId="77777777" w:rsidR="00671A8A" w:rsidRDefault="009E7BBE">
      <w:pPr>
        <w:pStyle w:val="BodyText"/>
        <w:spacing w:before="80"/>
        <w:ind w:left="119" w:right="260"/>
      </w:pPr>
      <w:r>
        <w:lastRenderedPageBreak/>
        <w:t>done</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laws</w:t>
      </w:r>
      <w:r>
        <w:rPr>
          <w:spacing w:val="-3"/>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Minnesota,</w:t>
      </w:r>
      <w:r>
        <w:rPr>
          <w:spacing w:val="-3"/>
        </w:rPr>
        <w:t xml:space="preserve"> </w:t>
      </w:r>
      <w:r>
        <w:t>the</w:t>
      </w:r>
      <w:r>
        <w:rPr>
          <w:spacing w:val="-3"/>
        </w:rPr>
        <w:t xml:space="preserve"> </w:t>
      </w:r>
      <w:r>
        <w:t>Hubbard</w:t>
      </w:r>
      <w:r>
        <w:rPr>
          <w:spacing w:val="-3"/>
        </w:rPr>
        <w:t xml:space="preserve"> </w:t>
      </w:r>
      <w:r>
        <w:t>County</w:t>
      </w:r>
      <w:r>
        <w:rPr>
          <w:spacing w:val="-4"/>
        </w:rPr>
        <w:t xml:space="preserve"> </w:t>
      </w:r>
      <w:r>
        <w:t>Ordinances, and this Ordinance.</w:t>
      </w:r>
    </w:p>
    <w:p w14:paraId="5CA0BF93" w14:textId="77777777" w:rsidR="00671A8A" w:rsidRDefault="009E7BBE">
      <w:pPr>
        <w:pStyle w:val="BodyText"/>
        <w:spacing w:before="252"/>
        <w:ind w:left="119" w:right="136"/>
      </w:pPr>
      <w:r>
        <w:rPr>
          <w:b/>
        </w:rPr>
        <w:t>SECTION</w:t>
      </w:r>
      <w:r>
        <w:rPr>
          <w:b/>
          <w:spacing w:val="-5"/>
        </w:rPr>
        <w:t xml:space="preserve"> </w:t>
      </w:r>
      <w:r>
        <w:rPr>
          <w:b/>
        </w:rPr>
        <w:t>2.</w:t>
      </w:r>
      <w:r>
        <w:rPr>
          <w:b/>
          <w:spacing w:val="40"/>
        </w:rPr>
        <w:t xml:space="preserve"> </w:t>
      </w:r>
      <w:r>
        <w:rPr>
          <w:b/>
        </w:rPr>
        <w:t>ADMINISTRATIVE</w:t>
      </w:r>
      <w:r>
        <w:rPr>
          <w:b/>
          <w:spacing w:val="-4"/>
        </w:rPr>
        <w:t xml:space="preserve"> </w:t>
      </w:r>
      <w:r>
        <w:rPr>
          <w:b/>
        </w:rPr>
        <w:t>SUBDIVISIONS</w:t>
      </w:r>
      <w:r>
        <w:t>.</w:t>
      </w:r>
      <w:r>
        <w:rPr>
          <w:spacing w:val="40"/>
        </w:rPr>
        <w:t xml:space="preserve"> </w:t>
      </w:r>
      <w:r>
        <w:t>Owners</w:t>
      </w:r>
      <w:r>
        <w:rPr>
          <w:spacing w:val="-3"/>
        </w:rPr>
        <w:t xml:space="preserve"> </w:t>
      </w:r>
      <w:r>
        <w:t>subdividing</w:t>
      </w:r>
      <w:r>
        <w:rPr>
          <w:spacing w:val="-5"/>
        </w:rPr>
        <w:t xml:space="preserve"> </w:t>
      </w:r>
      <w:r>
        <w:t>property</w:t>
      </w:r>
      <w:r>
        <w:rPr>
          <w:spacing w:val="-5"/>
        </w:rPr>
        <w:t xml:space="preserve"> </w:t>
      </w:r>
      <w:r>
        <w:t>pursuant</w:t>
      </w:r>
      <w:r>
        <w:rPr>
          <w:spacing w:val="-4"/>
        </w:rPr>
        <w:t xml:space="preserve"> </w:t>
      </w:r>
      <w:r>
        <w:t>to</w:t>
      </w:r>
      <w:r>
        <w:rPr>
          <w:spacing w:val="-4"/>
        </w:rPr>
        <w:t xml:space="preserve"> </w:t>
      </w:r>
      <w:r>
        <w:t>the Administrative Subdivision procedure as set out</w:t>
      </w:r>
      <w:r>
        <w:rPr>
          <w:spacing w:val="-1"/>
        </w:rPr>
        <w:t xml:space="preserve"> </w:t>
      </w:r>
      <w:r>
        <w:t>in Section 4</w:t>
      </w:r>
      <w:r>
        <w:rPr>
          <w:spacing w:val="-1"/>
        </w:rPr>
        <w:t xml:space="preserve"> </w:t>
      </w:r>
      <w:r>
        <w:t>of the Hubbard County Subdivision Ordinance (Ord. No. 35) must obtain approval for the subdivision from the Town to ensure the proposed division does not result in a violation of the provisions of this Ordinance.</w:t>
      </w:r>
      <w:r>
        <w:rPr>
          <w:spacing w:val="40"/>
        </w:rPr>
        <w:t xml:space="preserve"> </w:t>
      </w:r>
      <w:r>
        <w:t>To seek approval, the owner shall submit to the Town a copy of the completed County application and related materials required under by the County’s ordinance.</w:t>
      </w:r>
      <w:r>
        <w:rPr>
          <w:spacing w:val="79"/>
        </w:rPr>
        <w:t xml:space="preserve"> </w:t>
      </w:r>
      <w:r>
        <w:t>The Town may require the owner to submit additional information as needed to assist the Town to fully understand and evaluate the proposed subdivision.</w:t>
      </w:r>
      <w:r>
        <w:rPr>
          <w:spacing w:val="80"/>
        </w:rPr>
        <w:t xml:space="preserve"> </w:t>
      </w:r>
      <w:r>
        <w:t>The Land Use Administrator shall review the materials and may either act on the proposed Administrative Subdivision or forward it to the Town Board with a recommendation.</w:t>
      </w:r>
      <w:r>
        <w:rPr>
          <w:spacing w:val="40"/>
        </w:rPr>
        <w:t xml:space="preserve"> </w:t>
      </w:r>
      <w:r>
        <w:t>The Town Board shall make the final decision on those Administrative Subdivisions forwarded to it by the Land Use Administrator.</w:t>
      </w:r>
      <w:r>
        <w:rPr>
          <w:spacing w:val="40"/>
        </w:rPr>
        <w:t xml:space="preserve"> </w:t>
      </w:r>
      <w:r>
        <w:t>The Town will provide the owner notice of its decision.</w:t>
      </w:r>
      <w:r>
        <w:rPr>
          <w:spacing w:val="40"/>
        </w:rPr>
        <w:t xml:space="preserve"> </w:t>
      </w:r>
      <w:r>
        <w:t>If the Town denies an Administrative Subdivision, it will provide a written explanation of the reasons for the denial.</w:t>
      </w:r>
      <w:r>
        <w:rPr>
          <w:spacing w:val="40"/>
        </w:rPr>
        <w:t xml:space="preserve"> </w:t>
      </w:r>
      <w:r>
        <w:t>No Administrative Subdivision shall be allowed if it would result in the creation of a nonconforming lot.</w:t>
      </w:r>
    </w:p>
    <w:p w14:paraId="5CA0BF94" w14:textId="77777777" w:rsidR="00671A8A" w:rsidRDefault="00671A8A">
      <w:pPr>
        <w:pStyle w:val="BodyText"/>
      </w:pPr>
    </w:p>
    <w:p w14:paraId="5CA0BF95" w14:textId="77777777" w:rsidR="00671A8A" w:rsidRDefault="009E7BBE">
      <w:pPr>
        <w:pStyle w:val="BodyText"/>
        <w:ind w:left="120" w:hanging="1"/>
      </w:pPr>
      <w:r>
        <w:rPr>
          <w:b/>
        </w:rPr>
        <w:t>SECTION</w:t>
      </w:r>
      <w:r>
        <w:rPr>
          <w:b/>
          <w:spacing w:val="-5"/>
        </w:rPr>
        <w:t xml:space="preserve"> </w:t>
      </w:r>
      <w:r>
        <w:rPr>
          <w:b/>
        </w:rPr>
        <w:t>3.</w:t>
      </w:r>
      <w:r>
        <w:rPr>
          <w:b/>
          <w:spacing w:val="40"/>
        </w:rPr>
        <w:t xml:space="preserve"> </w:t>
      </w:r>
      <w:r>
        <w:rPr>
          <w:b/>
        </w:rPr>
        <w:t>PLATTED</w:t>
      </w:r>
      <w:r>
        <w:rPr>
          <w:b/>
          <w:spacing w:val="-3"/>
        </w:rPr>
        <w:t xml:space="preserve"> </w:t>
      </w:r>
      <w:r>
        <w:rPr>
          <w:b/>
        </w:rPr>
        <w:t>SUBDIVISIONS</w:t>
      </w:r>
      <w:r>
        <w:t>.</w:t>
      </w:r>
      <w:r>
        <w:rPr>
          <w:spacing w:val="40"/>
        </w:rPr>
        <w:t xml:space="preserve"> </w:t>
      </w:r>
      <w:r>
        <w:t>Owners</w:t>
      </w:r>
      <w:r>
        <w:rPr>
          <w:spacing w:val="-4"/>
        </w:rPr>
        <w:t xml:space="preserve"> </w:t>
      </w:r>
      <w:r>
        <w:t>subdividing</w:t>
      </w:r>
      <w:r>
        <w:rPr>
          <w:spacing w:val="-4"/>
        </w:rPr>
        <w:t xml:space="preserve"> </w:t>
      </w:r>
      <w:r>
        <w:t>property</w:t>
      </w:r>
      <w:r>
        <w:rPr>
          <w:spacing w:val="-5"/>
        </w:rPr>
        <w:t xml:space="preserve"> </w:t>
      </w:r>
      <w:r>
        <w:t>pursuant</w:t>
      </w:r>
      <w:r>
        <w:rPr>
          <w:spacing w:val="-4"/>
        </w:rPr>
        <w:t xml:space="preserve"> </w:t>
      </w:r>
      <w:r>
        <w:t>to</w:t>
      </w:r>
      <w:r>
        <w:rPr>
          <w:spacing w:val="-4"/>
        </w:rPr>
        <w:t xml:space="preserve"> </w:t>
      </w:r>
      <w:r>
        <w:t>the</w:t>
      </w:r>
      <w:r>
        <w:rPr>
          <w:spacing w:val="-4"/>
        </w:rPr>
        <w:t xml:space="preserve"> </w:t>
      </w:r>
      <w:r>
        <w:t>Platting procedure as set out in Section 5 of the Hubbard County Subdivision Ordinance (Ord. No. 35) must obtain approval for the plat and otherwise comply with the provisions of this Section.</w:t>
      </w:r>
    </w:p>
    <w:p w14:paraId="5CA0BF96" w14:textId="77777777" w:rsidR="00671A8A" w:rsidRDefault="00671A8A">
      <w:pPr>
        <w:pStyle w:val="BodyText"/>
        <w:spacing w:before="1"/>
      </w:pPr>
    </w:p>
    <w:p w14:paraId="5CA0BF97" w14:textId="77777777" w:rsidR="00671A8A" w:rsidRDefault="009E7BBE">
      <w:pPr>
        <w:pStyle w:val="ListParagraph"/>
        <w:numPr>
          <w:ilvl w:val="0"/>
          <w:numId w:val="15"/>
        </w:numPr>
        <w:tabs>
          <w:tab w:val="left" w:pos="840"/>
        </w:tabs>
        <w:ind w:right="149"/>
      </w:pPr>
      <w:r>
        <w:rPr>
          <w:b/>
        </w:rPr>
        <w:t>Preliminary Plat Approval</w:t>
      </w:r>
      <w:r>
        <w:t>:</w:t>
      </w:r>
      <w:r>
        <w:rPr>
          <w:spacing w:val="40"/>
        </w:rPr>
        <w:t xml:space="preserve"> </w:t>
      </w:r>
      <w:r>
        <w:t>Pursuant to Minnesota Statutes, section 505.09, subdivision 1a, the County is prohibited from approving a plat of land within the Town unless the Town Board first approves the laying of the streets and other public ways shown on the plat. To seek approval, the owner shall submit to the Town a copy of the completed County application and related materials required under by the County’s ordinance for the preliminary plat.</w:t>
      </w:r>
      <w:r>
        <w:rPr>
          <w:spacing w:val="40"/>
        </w:rPr>
        <w:t xml:space="preserve"> </w:t>
      </w:r>
      <w:r>
        <w:t>The application materials shall be submitted to the Town before the owner seeks final plat approval from the County.</w:t>
      </w:r>
      <w:r>
        <w:rPr>
          <w:spacing w:val="80"/>
        </w:rPr>
        <w:t xml:space="preserve"> </w:t>
      </w:r>
      <w:r>
        <w:t>The Town may require the owner to submit additional information as needed to assist the Town to fully understand and evaluate the proposed preliminary plat.</w:t>
      </w:r>
      <w:r>
        <w:rPr>
          <w:spacing w:val="40"/>
        </w:rPr>
        <w:t xml:space="preserve"> </w:t>
      </w:r>
      <w:r>
        <w:t>The Township Planning Commission shall review the materials and make a recommendation to the Town Board regarding the proposed preliminary plat.</w:t>
      </w:r>
      <w:r>
        <w:rPr>
          <w:spacing w:val="40"/>
        </w:rPr>
        <w:t xml:space="preserve"> </w:t>
      </w:r>
      <w:r>
        <w:t>If directed by the Town Board, the Planning Commission</w:t>
      </w:r>
      <w:r>
        <w:rPr>
          <w:spacing w:val="-4"/>
        </w:rPr>
        <w:t xml:space="preserve"> </w:t>
      </w:r>
      <w:r>
        <w:t>will</w:t>
      </w:r>
      <w:r>
        <w:rPr>
          <w:spacing w:val="-3"/>
        </w:rPr>
        <w:t xml:space="preserve"> </w:t>
      </w:r>
      <w:r>
        <w:t>hold</w:t>
      </w:r>
      <w:r>
        <w:rPr>
          <w:spacing w:val="-3"/>
        </w:rPr>
        <w:t xml:space="preserve"> </w:t>
      </w:r>
      <w:r>
        <w:t>a</w:t>
      </w:r>
      <w:r>
        <w:rPr>
          <w:spacing w:val="-3"/>
        </w:rPr>
        <w:t xml:space="preserve"> </w:t>
      </w:r>
      <w:r>
        <w:t>public</w:t>
      </w:r>
      <w:r>
        <w:rPr>
          <w:spacing w:val="-3"/>
        </w:rPr>
        <w:t xml:space="preserve"> </w:t>
      </w:r>
      <w:r>
        <w:t>hearing</w:t>
      </w:r>
      <w:r>
        <w:rPr>
          <w:spacing w:val="-3"/>
        </w:rPr>
        <w:t xml:space="preserve"> </w:t>
      </w:r>
      <w:r>
        <w:t>on</w:t>
      </w:r>
      <w:r>
        <w:rPr>
          <w:spacing w:val="-3"/>
        </w:rPr>
        <w:t xml:space="preserve"> </w:t>
      </w:r>
      <w:r>
        <w:t>the</w:t>
      </w:r>
      <w:r>
        <w:rPr>
          <w:spacing w:val="-3"/>
        </w:rPr>
        <w:t xml:space="preserve"> </w:t>
      </w:r>
      <w:r>
        <w:t>proposed</w:t>
      </w:r>
      <w:r>
        <w:rPr>
          <w:spacing w:val="-3"/>
        </w:rPr>
        <w:t xml:space="preserve"> </w:t>
      </w:r>
      <w:r>
        <w:t>preliminary</w:t>
      </w:r>
      <w:r>
        <w:rPr>
          <w:spacing w:val="-4"/>
        </w:rPr>
        <w:t xml:space="preserve"> </w:t>
      </w:r>
      <w:r>
        <w:t>plat</w:t>
      </w:r>
      <w:r>
        <w:rPr>
          <w:spacing w:val="-2"/>
        </w:rPr>
        <w:t xml:space="preserve"> </w:t>
      </w:r>
      <w:r>
        <w:t>before</w:t>
      </w:r>
      <w:r>
        <w:rPr>
          <w:spacing w:val="-3"/>
        </w:rPr>
        <w:t xml:space="preserve"> </w:t>
      </w:r>
      <w:r>
        <w:t>making</w:t>
      </w:r>
      <w:r>
        <w:rPr>
          <w:spacing w:val="-3"/>
        </w:rPr>
        <w:t xml:space="preserve"> </w:t>
      </w:r>
      <w:r>
        <w:t>its recommendation.</w:t>
      </w:r>
      <w:r>
        <w:rPr>
          <w:spacing w:val="40"/>
        </w:rPr>
        <w:t xml:space="preserve"> </w:t>
      </w:r>
      <w:r>
        <w:t>The hearing shall be preceded by at least ten days’ published notice. The Town Board will review the recommendation of the Township Planning Commission and decide whether to approve the preliminary plat.</w:t>
      </w:r>
      <w:r>
        <w:rPr>
          <w:spacing w:val="40"/>
        </w:rPr>
        <w:t xml:space="preserve"> </w:t>
      </w:r>
      <w:r>
        <w:t>If the Town Board denies the preliminary plat, it will provide a written explanation of the reasons for the denial.</w:t>
      </w:r>
      <w:r>
        <w:rPr>
          <w:spacing w:val="40"/>
        </w:rPr>
        <w:t xml:space="preserve"> </w:t>
      </w:r>
      <w:r>
        <w:t>The Town Board’s approval of the preliminary plat does not constitute approval of the plat as required by Minnesota Statutes, section 505.09, subdivision 1a.</w:t>
      </w:r>
      <w:r>
        <w:rPr>
          <w:spacing w:val="40"/>
        </w:rPr>
        <w:t xml:space="preserve"> </w:t>
      </w:r>
      <w:r>
        <w:t>No such approval can be obtained until the final plat is presented to the Town Board for approval.</w:t>
      </w:r>
    </w:p>
    <w:p w14:paraId="5CA0BF98" w14:textId="77777777" w:rsidR="00671A8A" w:rsidRDefault="00671A8A">
      <w:pPr>
        <w:pStyle w:val="BodyText"/>
      </w:pPr>
    </w:p>
    <w:p w14:paraId="5CA0BF99" w14:textId="77777777" w:rsidR="00671A8A" w:rsidRDefault="009E7BBE">
      <w:pPr>
        <w:pStyle w:val="ListParagraph"/>
        <w:numPr>
          <w:ilvl w:val="0"/>
          <w:numId w:val="15"/>
        </w:numPr>
        <w:tabs>
          <w:tab w:val="left" w:pos="840"/>
        </w:tabs>
        <w:ind w:right="236"/>
      </w:pPr>
      <w:r>
        <w:rPr>
          <w:b/>
        </w:rPr>
        <w:t>Final Plat Approval</w:t>
      </w:r>
      <w:r>
        <w:t>:</w:t>
      </w:r>
      <w:r>
        <w:rPr>
          <w:spacing w:val="40"/>
        </w:rPr>
        <w:t xml:space="preserve"> </w:t>
      </w:r>
      <w:r>
        <w:t>The owner shall submit its final plat to the Town for review and approval by the Town Board.</w:t>
      </w:r>
      <w:r>
        <w:rPr>
          <w:spacing w:val="40"/>
        </w:rPr>
        <w:t xml:space="preserve"> </w:t>
      </w:r>
      <w:r>
        <w:t>The Township Planning Commission shall review the materials and make a recommendation to the Town Board regarding the proposed final plat.</w:t>
      </w:r>
      <w:r>
        <w:rPr>
          <w:spacing w:val="40"/>
        </w:rPr>
        <w:t xml:space="preserve"> </w:t>
      </w:r>
      <w:r>
        <w:t>If directed by</w:t>
      </w:r>
      <w:r>
        <w:rPr>
          <w:spacing w:val="-1"/>
        </w:rPr>
        <w:t xml:space="preserve"> </w:t>
      </w:r>
      <w:r>
        <w:t>the Town Board, the Planning</w:t>
      </w:r>
      <w:r>
        <w:rPr>
          <w:spacing w:val="-1"/>
        </w:rPr>
        <w:t xml:space="preserve"> </w:t>
      </w:r>
      <w:r>
        <w:t>Commission will hold a</w:t>
      </w:r>
      <w:r>
        <w:rPr>
          <w:spacing w:val="-1"/>
        </w:rPr>
        <w:t xml:space="preserve"> </w:t>
      </w:r>
      <w:r>
        <w:t>public hearing on the proposed final plat before making its recommendation.</w:t>
      </w:r>
      <w:r>
        <w:rPr>
          <w:spacing w:val="40"/>
        </w:rPr>
        <w:t xml:space="preserve"> </w:t>
      </w:r>
      <w:r>
        <w:t>The hearing shall be preceded by at least ten days’ published notice.</w:t>
      </w:r>
      <w:r>
        <w:rPr>
          <w:spacing w:val="40"/>
        </w:rPr>
        <w:t xml:space="preserve"> </w:t>
      </w:r>
      <w:r>
        <w:t>The Town Board will review the recommendation</w:t>
      </w:r>
      <w:r>
        <w:rPr>
          <w:spacing w:val="-4"/>
        </w:rPr>
        <w:t xml:space="preserve"> </w:t>
      </w:r>
      <w:r>
        <w:t>of</w:t>
      </w:r>
      <w:r>
        <w:rPr>
          <w:spacing w:val="-4"/>
        </w:rPr>
        <w:t xml:space="preserve"> </w:t>
      </w:r>
      <w:r>
        <w:t>the</w:t>
      </w:r>
      <w:r>
        <w:rPr>
          <w:spacing w:val="-5"/>
        </w:rPr>
        <w:t xml:space="preserve"> </w:t>
      </w:r>
      <w:r>
        <w:t>Township</w:t>
      </w:r>
      <w:r>
        <w:rPr>
          <w:spacing w:val="-4"/>
        </w:rPr>
        <w:t xml:space="preserve"> </w:t>
      </w:r>
      <w:r>
        <w:t>Planning</w:t>
      </w:r>
      <w:r>
        <w:rPr>
          <w:spacing w:val="-4"/>
        </w:rPr>
        <w:t xml:space="preserve"> </w:t>
      </w:r>
      <w:r>
        <w:t>Commission</w:t>
      </w:r>
      <w:r>
        <w:rPr>
          <w:spacing w:val="-4"/>
        </w:rPr>
        <w:t xml:space="preserve"> </w:t>
      </w:r>
      <w:r>
        <w:t>and</w:t>
      </w:r>
      <w:r>
        <w:rPr>
          <w:spacing w:val="-5"/>
        </w:rPr>
        <w:t xml:space="preserve"> </w:t>
      </w:r>
      <w:r>
        <w:t>decide</w:t>
      </w:r>
      <w:r>
        <w:rPr>
          <w:spacing w:val="-4"/>
        </w:rPr>
        <w:t xml:space="preserve"> </w:t>
      </w:r>
      <w:r>
        <w:t>whether</w:t>
      </w:r>
      <w:r>
        <w:rPr>
          <w:spacing w:val="-4"/>
        </w:rPr>
        <w:t xml:space="preserve"> </w:t>
      </w:r>
      <w:r>
        <w:t>to</w:t>
      </w:r>
      <w:r>
        <w:rPr>
          <w:spacing w:val="-4"/>
        </w:rPr>
        <w:t xml:space="preserve"> </w:t>
      </w:r>
      <w:r>
        <w:t>approve the final plat. The Town Board may condition its approval on the Owner entering into a development agreement or road agreement with the Town.</w:t>
      </w:r>
      <w:r>
        <w:rPr>
          <w:spacing w:val="40"/>
        </w:rPr>
        <w:t xml:space="preserve"> </w:t>
      </w:r>
      <w:r>
        <w:t>If the Town Board denies</w:t>
      </w:r>
    </w:p>
    <w:p w14:paraId="5CA0BF9A" w14:textId="77777777" w:rsidR="00671A8A" w:rsidRDefault="00671A8A">
      <w:pPr>
        <w:sectPr w:rsidR="00671A8A">
          <w:pgSz w:w="12240" w:h="15840"/>
          <w:pgMar w:top="1360" w:right="1320" w:bottom="660" w:left="1320" w:header="0" w:footer="478" w:gutter="0"/>
          <w:cols w:space="720"/>
        </w:sectPr>
      </w:pPr>
    </w:p>
    <w:p w14:paraId="5CA0BF9B" w14:textId="77777777" w:rsidR="00671A8A" w:rsidRDefault="009E7BBE">
      <w:pPr>
        <w:pStyle w:val="BodyText"/>
        <w:spacing w:before="80"/>
        <w:ind w:left="840" w:right="211"/>
        <w:jc w:val="both"/>
      </w:pPr>
      <w:r>
        <w:lastRenderedPageBreak/>
        <w:t>the</w:t>
      </w:r>
      <w:r>
        <w:rPr>
          <w:spacing w:val="-2"/>
        </w:rPr>
        <w:t xml:space="preserve"> </w:t>
      </w:r>
      <w:r>
        <w:t>final</w:t>
      </w:r>
      <w:r>
        <w:rPr>
          <w:spacing w:val="-2"/>
        </w:rPr>
        <w:t xml:space="preserve"> </w:t>
      </w:r>
      <w:r>
        <w:t>plat,</w:t>
      </w:r>
      <w:r>
        <w:rPr>
          <w:spacing w:val="-2"/>
        </w:rPr>
        <w:t xml:space="preserve"> </w:t>
      </w:r>
      <w:r>
        <w:t>it</w:t>
      </w:r>
      <w:r>
        <w:rPr>
          <w:spacing w:val="-2"/>
        </w:rPr>
        <w:t xml:space="preserve"> </w:t>
      </w:r>
      <w:r>
        <w:t>will</w:t>
      </w:r>
      <w:r>
        <w:rPr>
          <w:spacing w:val="-2"/>
        </w:rPr>
        <w:t xml:space="preserve"> </w:t>
      </w:r>
      <w:r>
        <w:t>provide</w:t>
      </w:r>
      <w:r>
        <w:rPr>
          <w:spacing w:val="-2"/>
        </w:rPr>
        <w:t xml:space="preserve"> </w:t>
      </w:r>
      <w:r>
        <w:t>a</w:t>
      </w:r>
      <w:r>
        <w:rPr>
          <w:spacing w:val="-2"/>
        </w:rPr>
        <w:t xml:space="preserve"> </w:t>
      </w:r>
      <w:r>
        <w:t>written</w:t>
      </w:r>
      <w:r>
        <w:rPr>
          <w:spacing w:val="-2"/>
        </w:rPr>
        <w:t xml:space="preserve"> </w:t>
      </w:r>
      <w:r>
        <w:t>explanation</w:t>
      </w:r>
      <w:r>
        <w:rPr>
          <w:spacing w:val="-2"/>
        </w:rPr>
        <w:t xml:space="preserve"> </w:t>
      </w:r>
      <w:r>
        <w:t>of</w:t>
      </w:r>
      <w:r>
        <w:rPr>
          <w:spacing w:val="-2"/>
        </w:rPr>
        <w:t xml:space="preserve"> </w:t>
      </w:r>
      <w:r>
        <w:t>the</w:t>
      </w:r>
      <w:r>
        <w:rPr>
          <w:spacing w:val="-2"/>
        </w:rPr>
        <w:t xml:space="preserve"> </w:t>
      </w:r>
      <w:r>
        <w:t>reasons</w:t>
      </w:r>
      <w:r>
        <w:rPr>
          <w:spacing w:val="-2"/>
        </w:rPr>
        <w:t xml:space="preserve"> </w:t>
      </w:r>
      <w:r>
        <w:t>for</w:t>
      </w:r>
      <w:r>
        <w:rPr>
          <w:spacing w:val="-2"/>
        </w:rPr>
        <w:t xml:space="preserve"> </w:t>
      </w:r>
      <w:r>
        <w:t>the</w:t>
      </w:r>
      <w:r>
        <w:rPr>
          <w:spacing w:val="-2"/>
        </w:rPr>
        <w:t xml:space="preserve"> </w:t>
      </w:r>
      <w:r>
        <w:t>denial.</w:t>
      </w:r>
      <w:r>
        <w:rPr>
          <w:spacing w:val="40"/>
        </w:rPr>
        <w:t xml:space="preserve"> </w:t>
      </w:r>
      <w:r>
        <w:t>A</w:t>
      </w:r>
      <w:r>
        <w:rPr>
          <w:spacing w:val="-2"/>
        </w:rPr>
        <w:t xml:space="preserve"> </w:t>
      </w:r>
      <w:r>
        <w:t>vote</w:t>
      </w:r>
      <w:r>
        <w:rPr>
          <w:spacing w:val="-2"/>
        </w:rPr>
        <w:t xml:space="preserve"> </w:t>
      </w:r>
      <w:r>
        <w:t>by the</w:t>
      </w:r>
      <w:r>
        <w:rPr>
          <w:spacing w:val="-3"/>
        </w:rPr>
        <w:t xml:space="preserve"> </w:t>
      </w:r>
      <w:r>
        <w:t>Town</w:t>
      </w:r>
      <w:r>
        <w:rPr>
          <w:spacing w:val="-3"/>
        </w:rPr>
        <w:t xml:space="preserve"> </w:t>
      </w:r>
      <w:r>
        <w:t>Board</w:t>
      </w:r>
      <w:r>
        <w:rPr>
          <w:spacing w:val="-3"/>
        </w:rPr>
        <w:t xml:space="preserve"> </w:t>
      </w:r>
      <w:r>
        <w:t>approving</w:t>
      </w:r>
      <w:r>
        <w:rPr>
          <w:spacing w:val="-3"/>
        </w:rPr>
        <w:t xml:space="preserve"> </w:t>
      </w:r>
      <w:r>
        <w:t>the</w:t>
      </w:r>
      <w:r>
        <w:rPr>
          <w:spacing w:val="-3"/>
        </w:rPr>
        <w:t xml:space="preserve"> </w:t>
      </w:r>
      <w:r>
        <w:t>final</w:t>
      </w:r>
      <w:r>
        <w:rPr>
          <w:spacing w:val="-4"/>
        </w:rPr>
        <w:t xml:space="preserve"> </w:t>
      </w:r>
      <w:r>
        <w:t>plat</w:t>
      </w:r>
      <w:r>
        <w:rPr>
          <w:spacing w:val="-3"/>
        </w:rPr>
        <w:t xml:space="preserve"> </w:t>
      </w:r>
      <w:r>
        <w:t>shall</w:t>
      </w:r>
      <w:r>
        <w:rPr>
          <w:spacing w:val="-4"/>
        </w:rPr>
        <w:t xml:space="preserve"> </w:t>
      </w:r>
      <w:r>
        <w:t>authorize</w:t>
      </w:r>
      <w:r>
        <w:rPr>
          <w:spacing w:val="-2"/>
        </w:rPr>
        <w:t xml:space="preserve"> </w:t>
      </w:r>
      <w:r>
        <w:t>the</w:t>
      </w:r>
      <w:r>
        <w:rPr>
          <w:spacing w:val="-3"/>
        </w:rPr>
        <w:t xml:space="preserve"> </w:t>
      </w:r>
      <w:r>
        <w:t>chairperson</w:t>
      </w:r>
      <w:r>
        <w:rPr>
          <w:spacing w:val="-3"/>
        </w:rPr>
        <w:t xml:space="preserve"> </w:t>
      </w:r>
      <w:r>
        <w:t>and</w:t>
      </w:r>
      <w:r>
        <w:rPr>
          <w:spacing w:val="-3"/>
        </w:rPr>
        <w:t xml:space="preserve"> </w:t>
      </w:r>
      <w:r>
        <w:t>clerk</w:t>
      </w:r>
      <w:r>
        <w:rPr>
          <w:spacing w:val="-3"/>
        </w:rPr>
        <w:t xml:space="preserve"> </w:t>
      </w:r>
      <w:r>
        <w:t>to</w:t>
      </w:r>
      <w:r>
        <w:rPr>
          <w:spacing w:val="-4"/>
        </w:rPr>
        <w:t xml:space="preserve"> </w:t>
      </w:r>
      <w:r>
        <w:t>sign the final plat documents once they are prepared.</w:t>
      </w:r>
    </w:p>
    <w:p w14:paraId="5CA0BF9C" w14:textId="77777777" w:rsidR="00671A8A" w:rsidRDefault="009E7BBE">
      <w:pPr>
        <w:spacing w:before="252"/>
        <w:ind w:left="119"/>
      </w:pPr>
      <w:r>
        <w:rPr>
          <w:b/>
        </w:rPr>
        <w:t>SECTION</w:t>
      </w:r>
      <w:r>
        <w:rPr>
          <w:b/>
          <w:spacing w:val="-1"/>
        </w:rPr>
        <w:t xml:space="preserve"> </w:t>
      </w:r>
      <w:r>
        <w:rPr>
          <w:b/>
        </w:rPr>
        <w:t>4.</w:t>
      </w:r>
      <w:r>
        <w:rPr>
          <w:b/>
          <w:spacing w:val="59"/>
        </w:rPr>
        <w:t xml:space="preserve"> </w:t>
      </w:r>
      <w:r>
        <w:rPr>
          <w:b/>
        </w:rPr>
        <w:t>ROADS</w:t>
      </w:r>
      <w:r>
        <w:rPr>
          <w:b/>
          <w:spacing w:val="-1"/>
        </w:rPr>
        <w:t xml:space="preserve"> </w:t>
      </w:r>
      <w:r>
        <w:rPr>
          <w:b/>
        </w:rPr>
        <w:t>AND</w:t>
      </w:r>
      <w:r>
        <w:rPr>
          <w:b/>
          <w:spacing w:val="-1"/>
        </w:rPr>
        <w:t xml:space="preserve"> </w:t>
      </w:r>
      <w:r>
        <w:rPr>
          <w:b/>
        </w:rPr>
        <w:t>EASEMENTS DEDICATED</w:t>
      </w:r>
      <w:r>
        <w:rPr>
          <w:b/>
          <w:spacing w:val="-1"/>
        </w:rPr>
        <w:t xml:space="preserve"> </w:t>
      </w:r>
      <w:r>
        <w:rPr>
          <w:b/>
        </w:rPr>
        <w:t>BY</w:t>
      </w:r>
      <w:r>
        <w:rPr>
          <w:b/>
          <w:spacing w:val="-1"/>
        </w:rPr>
        <w:t xml:space="preserve"> </w:t>
      </w:r>
      <w:r>
        <w:rPr>
          <w:b/>
        </w:rPr>
        <w:t>PLAT.</w:t>
      </w:r>
      <w:r>
        <w:rPr>
          <w:b/>
          <w:spacing w:val="59"/>
        </w:rPr>
        <w:t xml:space="preserve"> </w:t>
      </w:r>
      <w:r>
        <w:t>The</w:t>
      </w:r>
      <w:r>
        <w:rPr>
          <w:spacing w:val="-2"/>
        </w:rPr>
        <w:t xml:space="preserve"> </w:t>
      </w:r>
      <w:r>
        <w:t>Town</w:t>
      </w:r>
      <w:r>
        <w:rPr>
          <w:spacing w:val="-1"/>
        </w:rPr>
        <w:t xml:space="preserve"> </w:t>
      </w:r>
      <w:r>
        <w:rPr>
          <w:spacing w:val="-2"/>
        </w:rPr>
        <w:t>Board’s</w:t>
      </w:r>
    </w:p>
    <w:p w14:paraId="5CA0BF9D" w14:textId="77777777" w:rsidR="00671A8A" w:rsidRDefault="009E7BBE">
      <w:pPr>
        <w:pStyle w:val="BodyText"/>
        <w:spacing w:before="1"/>
        <w:ind w:left="119" w:right="220"/>
      </w:pPr>
      <w:r>
        <w:t>approval of a plat containing roads or other ways or easements dedicated to the public does</w:t>
      </w:r>
      <w:r>
        <w:rPr>
          <w:spacing w:val="80"/>
        </w:rPr>
        <w:t xml:space="preserve"> </w:t>
      </w:r>
      <w:r>
        <w:t>not constitute a decision by the Town to open and maintain those roads, ways, or easements. The approval is limited to the plat itself and separate approval by the Town Board is required before the Town will open and maintain any platted roads as part of its system of publicly maintained town roads.</w:t>
      </w:r>
      <w:r>
        <w:rPr>
          <w:spacing w:val="80"/>
        </w:rPr>
        <w:t xml:space="preserve"> </w:t>
      </w:r>
      <w:r>
        <w:t>It is the responsibility of the person subdividing the property to construct and pay for all roads, stormwater ponds and other drainage structures, and other improvements within those lands dedicated to the public in accordance with the Town’s specifications and requirements as a condition of plat approval.</w:t>
      </w:r>
      <w:r>
        <w:rPr>
          <w:spacing w:val="40"/>
        </w:rPr>
        <w:t xml:space="preserve"> </w:t>
      </w:r>
      <w:r>
        <w:t>The Town may require a development or road agreement to provide further details regarding the required improvements and identify the procedures and conditions under which the Town will be willing to open and maintain a platted road as part of its system of publicly maintained town roads.</w:t>
      </w:r>
      <w:r>
        <w:rPr>
          <w:spacing w:val="40"/>
        </w:rPr>
        <w:t xml:space="preserve"> </w:t>
      </w:r>
      <w:r>
        <w:t>It is the responsibility of the developer or those who own property within the plat to maintain a platted road until the Town Board determines by resolution that it is sufficiently built and satisfies such other conditions of acceptance the Town Board may require to be opened and maintained as part of the Town’s system of publicly maintained town roads.</w:t>
      </w:r>
    </w:p>
    <w:p w14:paraId="5CA0BF9E" w14:textId="77777777" w:rsidR="00671A8A" w:rsidRDefault="00671A8A">
      <w:pPr>
        <w:pStyle w:val="BodyText"/>
      </w:pPr>
    </w:p>
    <w:p w14:paraId="5CA0BF9F" w14:textId="77777777" w:rsidR="00671A8A" w:rsidRDefault="00671A8A">
      <w:pPr>
        <w:pStyle w:val="BodyText"/>
      </w:pPr>
    </w:p>
    <w:p w14:paraId="5CA0BFA0" w14:textId="77777777" w:rsidR="00671A8A" w:rsidRDefault="009E7BBE">
      <w:pPr>
        <w:ind w:left="2907" w:right="2907"/>
        <w:jc w:val="center"/>
        <w:rPr>
          <w:b/>
        </w:rPr>
      </w:pPr>
      <w:r>
        <w:rPr>
          <w:b/>
          <w:u w:val="single"/>
        </w:rPr>
        <w:t>ARTICLE</w:t>
      </w:r>
      <w:r>
        <w:rPr>
          <w:b/>
          <w:spacing w:val="-2"/>
          <w:u w:val="single"/>
        </w:rPr>
        <w:t xml:space="preserve"> </w:t>
      </w:r>
      <w:r>
        <w:rPr>
          <w:b/>
          <w:spacing w:val="-5"/>
          <w:u w:val="single"/>
        </w:rPr>
        <w:t>VII</w:t>
      </w:r>
    </w:p>
    <w:p w14:paraId="5CA0BFA1" w14:textId="77777777" w:rsidR="00671A8A" w:rsidRDefault="009E7BBE">
      <w:pPr>
        <w:ind w:right="1"/>
        <w:jc w:val="center"/>
        <w:rPr>
          <w:b/>
        </w:rPr>
      </w:pPr>
      <w:r>
        <w:rPr>
          <w:b/>
          <w:u w:val="single"/>
        </w:rPr>
        <w:t>NONCONFORMING</w:t>
      </w:r>
      <w:r>
        <w:rPr>
          <w:b/>
          <w:spacing w:val="-3"/>
          <w:u w:val="single"/>
        </w:rPr>
        <w:t xml:space="preserve"> </w:t>
      </w:r>
      <w:r>
        <w:rPr>
          <w:b/>
          <w:u w:val="single"/>
        </w:rPr>
        <w:t>USES,</w:t>
      </w:r>
      <w:r>
        <w:rPr>
          <w:b/>
          <w:spacing w:val="-3"/>
          <w:u w:val="single"/>
        </w:rPr>
        <w:t xml:space="preserve"> </w:t>
      </w:r>
      <w:r>
        <w:rPr>
          <w:b/>
          <w:u w:val="single"/>
        </w:rPr>
        <w:t>STRUCTURES,</w:t>
      </w:r>
      <w:r>
        <w:rPr>
          <w:b/>
          <w:spacing w:val="-3"/>
          <w:u w:val="single"/>
        </w:rPr>
        <w:t xml:space="preserve"> </w:t>
      </w:r>
      <w:r>
        <w:rPr>
          <w:b/>
          <w:u w:val="single"/>
        </w:rPr>
        <w:t>AND</w:t>
      </w:r>
      <w:r>
        <w:rPr>
          <w:b/>
          <w:spacing w:val="-3"/>
          <w:u w:val="single"/>
        </w:rPr>
        <w:t xml:space="preserve"> </w:t>
      </w:r>
      <w:r>
        <w:rPr>
          <w:b/>
          <w:spacing w:val="-4"/>
          <w:u w:val="single"/>
        </w:rPr>
        <w:t>LOTS</w:t>
      </w:r>
    </w:p>
    <w:p w14:paraId="5CA0BFA2" w14:textId="77777777" w:rsidR="00671A8A" w:rsidRDefault="009E7BBE">
      <w:pPr>
        <w:pStyle w:val="Heading2"/>
        <w:spacing w:before="252"/>
        <w:rPr>
          <w:u w:val="none"/>
        </w:rPr>
      </w:pPr>
      <w:bookmarkStart w:id="5" w:name="_TOC_250008"/>
      <w:r>
        <w:rPr>
          <w:u w:val="none"/>
        </w:rPr>
        <w:t>SECTION</w:t>
      </w:r>
      <w:r>
        <w:rPr>
          <w:spacing w:val="-2"/>
          <w:u w:val="none"/>
        </w:rPr>
        <w:t xml:space="preserve"> </w:t>
      </w:r>
      <w:r>
        <w:rPr>
          <w:u w:val="none"/>
        </w:rPr>
        <w:t>1:</w:t>
      </w:r>
      <w:r>
        <w:rPr>
          <w:spacing w:val="56"/>
          <w:u w:val="none"/>
        </w:rPr>
        <w:t xml:space="preserve"> </w:t>
      </w:r>
      <w:r>
        <w:rPr>
          <w:u w:val="none"/>
        </w:rPr>
        <w:t>NONCONFORMING</w:t>
      </w:r>
      <w:r>
        <w:rPr>
          <w:spacing w:val="-1"/>
          <w:u w:val="none"/>
        </w:rPr>
        <w:t xml:space="preserve"> </w:t>
      </w:r>
      <w:r>
        <w:rPr>
          <w:u w:val="none"/>
        </w:rPr>
        <w:t>USES</w:t>
      </w:r>
      <w:r>
        <w:rPr>
          <w:spacing w:val="-1"/>
          <w:u w:val="none"/>
        </w:rPr>
        <w:t xml:space="preserve"> </w:t>
      </w:r>
      <w:r>
        <w:rPr>
          <w:u w:val="none"/>
        </w:rPr>
        <w:t>AND</w:t>
      </w:r>
      <w:r>
        <w:rPr>
          <w:spacing w:val="-1"/>
          <w:u w:val="none"/>
        </w:rPr>
        <w:t xml:space="preserve"> </w:t>
      </w:r>
      <w:bookmarkEnd w:id="5"/>
      <w:r>
        <w:rPr>
          <w:spacing w:val="-2"/>
          <w:u w:val="none"/>
        </w:rPr>
        <w:t>STRUCTURES.</w:t>
      </w:r>
    </w:p>
    <w:p w14:paraId="5CA0BFA3" w14:textId="77777777" w:rsidR="00671A8A" w:rsidRDefault="00671A8A">
      <w:pPr>
        <w:pStyle w:val="BodyText"/>
        <w:rPr>
          <w:b/>
        </w:rPr>
      </w:pPr>
    </w:p>
    <w:p w14:paraId="5CA0BFA4" w14:textId="77777777" w:rsidR="00671A8A" w:rsidRDefault="009E7BBE">
      <w:pPr>
        <w:pStyle w:val="ListParagraph"/>
        <w:numPr>
          <w:ilvl w:val="0"/>
          <w:numId w:val="14"/>
        </w:numPr>
        <w:tabs>
          <w:tab w:val="left" w:pos="840"/>
        </w:tabs>
        <w:spacing w:before="1"/>
        <w:ind w:right="123"/>
      </w:pPr>
      <w:r>
        <w:rPr>
          <w:b/>
        </w:rPr>
        <w:t>Regulation of Nonconforming Uses and Structures</w:t>
      </w:r>
      <w:r>
        <w:t>:</w:t>
      </w:r>
      <w:r>
        <w:rPr>
          <w:spacing w:val="40"/>
        </w:rPr>
        <w:t xml:space="preserve"> </w:t>
      </w:r>
      <w:r>
        <w:t>A nonconforming use may not be expanded, enlarged, intensified, replaced, structurally changed or relocated except</w:t>
      </w:r>
      <w:r>
        <w:rPr>
          <w:spacing w:val="40"/>
        </w:rPr>
        <w:t xml:space="preserve"> </w:t>
      </w:r>
      <w:r>
        <w:t>as needed to make it a conforming use under this Ordinance.</w:t>
      </w:r>
      <w:r>
        <w:rPr>
          <w:spacing w:val="40"/>
        </w:rPr>
        <w:t xml:space="preserve"> </w:t>
      </w:r>
      <w:r>
        <w:t>Prohibited expansion, enlargement or extension shall include anything that increases the intensity of the use including, but not limited to, a change to a more intense nonconforming use, a physical expansion of the existing use that increases the height, volume or area dimensions of</w:t>
      </w:r>
      <w:r>
        <w:rPr>
          <w:spacing w:val="40"/>
        </w:rPr>
        <w:t xml:space="preserve"> </w:t>
      </w:r>
      <w:r>
        <w:t>the</w:t>
      </w:r>
      <w:r>
        <w:rPr>
          <w:spacing w:val="17"/>
        </w:rPr>
        <w:t xml:space="preserve"> </w:t>
      </w:r>
      <w:r>
        <w:t>nonconforming</w:t>
      </w:r>
      <w:r>
        <w:rPr>
          <w:spacing w:val="17"/>
        </w:rPr>
        <w:t xml:space="preserve"> </w:t>
      </w:r>
      <w:r>
        <w:t>use,</w:t>
      </w:r>
      <w:r>
        <w:rPr>
          <w:spacing w:val="16"/>
        </w:rPr>
        <w:t xml:space="preserve"> </w:t>
      </w:r>
      <w:r>
        <w:t>or</w:t>
      </w:r>
      <w:r>
        <w:rPr>
          <w:spacing w:val="17"/>
        </w:rPr>
        <w:t xml:space="preserve"> </w:t>
      </w:r>
      <w:r>
        <w:t>an</w:t>
      </w:r>
      <w:r>
        <w:rPr>
          <w:spacing w:val="17"/>
        </w:rPr>
        <w:t xml:space="preserve"> </w:t>
      </w:r>
      <w:r>
        <w:t>addition</w:t>
      </w:r>
      <w:r>
        <w:rPr>
          <w:spacing w:val="17"/>
        </w:rPr>
        <w:t xml:space="preserve"> </w:t>
      </w:r>
      <w:r>
        <w:t>or</w:t>
      </w:r>
      <w:r>
        <w:rPr>
          <w:spacing w:val="17"/>
        </w:rPr>
        <w:t xml:space="preserve"> </w:t>
      </w:r>
      <w:r>
        <w:t>expansion</w:t>
      </w:r>
      <w:r>
        <w:rPr>
          <w:spacing w:val="17"/>
        </w:rPr>
        <w:t xml:space="preserve"> </w:t>
      </w:r>
      <w:r>
        <w:t>to</w:t>
      </w:r>
      <w:r>
        <w:rPr>
          <w:spacing w:val="16"/>
        </w:rPr>
        <w:t xml:space="preserve"> </w:t>
      </w:r>
      <w:r>
        <w:t>an</w:t>
      </w:r>
      <w:r>
        <w:rPr>
          <w:spacing w:val="17"/>
        </w:rPr>
        <w:t xml:space="preserve"> </w:t>
      </w:r>
      <w:r>
        <w:t>existing</w:t>
      </w:r>
      <w:r>
        <w:rPr>
          <w:spacing w:val="17"/>
        </w:rPr>
        <w:t xml:space="preserve"> </w:t>
      </w:r>
      <w:r>
        <w:t>structure</w:t>
      </w:r>
      <w:r>
        <w:rPr>
          <w:spacing w:val="17"/>
        </w:rPr>
        <w:t xml:space="preserve"> </w:t>
      </w:r>
      <w:r>
        <w:t>that creates, expands, or increases the nonconforming aspect, feature, or condition of the structure.</w:t>
      </w:r>
      <w:r>
        <w:rPr>
          <w:spacing w:val="40"/>
        </w:rPr>
        <w:t xml:space="preserve"> </w:t>
      </w:r>
      <w:r>
        <w:t>Nothing in this Ordinance prohibits regular maintenance activities or making reasonable improvements to improve the safety or livability of an existing structure. Furthermore, an owner may be allowed to enlarge a nonconforming structure without obtaining a variance if the enlargement does not increase or intensify the aspect of the structure</w:t>
      </w:r>
      <w:r>
        <w:rPr>
          <w:spacing w:val="-1"/>
        </w:rPr>
        <w:t xml:space="preserve"> </w:t>
      </w:r>
      <w:r>
        <w:t>that</w:t>
      </w:r>
      <w:r>
        <w:rPr>
          <w:spacing w:val="-1"/>
        </w:rPr>
        <w:t xml:space="preserve"> </w:t>
      </w:r>
      <w:r>
        <w:t>makes</w:t>
      </w:r>
      <w:r>
        <w:rPr>
          <w:spacing w:val="-1"/>
        </w:rPr>
        <w:t xml:space="preserve"> </w:t>
      </w:r>
      <w:r>
        <w:t>it</w:t>
      </w:r>
      <w:r>
        <w:rPr>
          <w:spacing w:val="-1"/>
        </w:rPr>
        <w:t xml:space="preserve"> </w:t>
      </w:r>
      <w:r>
        <w:t>nonconforming.</w:t>
      </w:r>
      <w:r>
        <w:rPr>
          <w:spacing w:val="40"/>
        </w:rPr>
        <w:t xml:space="preserve"> </w:t>
      </w:r>
      <w:r>
        <w:t>For</w:t>
      </w:r>
      <w:r>
        <w:rPr>
          <w:spacing w:val="-1"/>
        </w:rPr>
        <w:t xml:space="preserve"> </w:t>
      </w:r>
      <w:r>
        <w:t>example,</w:t>
      </w:r>
      <w:r>
        <w:rPr>
          <w:spacing w:val="-1"/>
        </w:rPr>
        <w:t xml:space="preserve"> </w:t>
      </w:r>
      <w:r>
        <w:t>an</w:t>
      </w:r>
      <w:r>
        <w:rPr>
          <w:spacing w:val="-1"/>
        </w:rPr>
        <w:t xml:space="preserve"> </w:t>
      </w:r>
      <w:r>
        <w:t>owner</w:t>
      </w:r>
      <w:r>
        <w:rPr>
          <w:spacing w:val="-1"/>
        </w:rPr>
        <w:t xml:space="preserve"> </w:t>
      </w:r>
      <w:r>
        <w:t>may</w:t>
      </w:r>
      <w:r>
        <w:rPr>
          <w:spacing w:val="-2"/>
        </w:rPr>
        <w:t xml:space="preserve"> </w:t>
      </w:r>
      <w:r>
        <w:t>be allowed</w:t>
      </w:r>
      <w:r>
        <w:rPr>
          <w:spacing w:val="-1"/>
        </w:rPr>
        <w:t xml:space="preserve"> </w:t>
      </w:r>
      <w:r>
        <w:t>to</w:t>
      </w:r>
      <w:r>
        <w:rPr>
          <w:spacing w:val="-1"/>
        </w:rPr>
        <w:t xml:space="preserve"> </w:t>
      </w:r>
      <w:r>
        <w:t>attach a</w:t>
      </w:r>
      <w:r>
        <w:rPr>
          <w:spacing w:val="-2"/>
        </w:rPr>
        <w:t xml:space="preserve"> </w:t>
      </w:r>
      <w:r>
        <w:t>deck</w:t>
      </w:r>
      <w:r>
        <w:rPr>
          <w:spacing w:val="-3"/>
        </w:rPr>
        <w:t xml:space="preserve"> </w:t>
      </w:r>
      <w:r>
        <w:t>to</w:t>
      </w:r>
      <w:r>
        <w:rPr>
          <w:spacing w:val="-2"/>
        </w:rPr>
        <w:t xml:space="preserve"> </w:t>
      </w:r>
      <w:r>
        <w:t>a</w:t>
      </w:r>
      <w:r>
        <w:rPr>
          <w:spacing w:val="-3"/>
        </w:rPr>
        <w:t xml:space="preserve"> </w:t>
      </w:r>
      <w:r>
        <w:t>home</w:t>
      </w:r>
      <w:r>
        <w:rPr>
          <w:spacing w:val="-2"/>
        </w:rPr>
        <w:t xml:space="preserve"> </w:t>
      </w:r>
      <w:r>
        <w:t>that</w:t>
      </w:r>
      <w:r>
        <w:rPr>
          <w:spacing w:val="-3"/>
        </w:rPr>
        <w:t xml:space="preserve"> </w:t>
      </w:r>
      <w:r>
        <w:t>is</w:t>
      </w:r>
      <w:r>
        <w:rPr>
          <w:spacing w:val="-2"/>
        </w:rPr>
        <w:t xml:space="preserve"> </w:t>
      </w:r>
      <w:r>
        <w:t>nonconforming</w:t>
      </w:r>
      <w:r>
        <w:rPr>
          <w:spacing w:val="-3"/>
        </w:rPr>
        <w:t xml:space="preserve"> </w:t>
      </w:r>
      <w:r>
        <w:t>because</w:t>
      </w:r>
      <w:r>
        <w:rPr>
          <w:spacing w:val="-3"/>
        </w:rPr>
        <w:t xml:space="preserve"> </w:t>
      </w:r>
      <w:r>
        <w:t>it</w:t>
      </w:r>
      <w:r>
        <w:rPr>
          <w:spacing w:val="-2"/>
        </w:rPr>
        <w:t xml:space="preserve"> </w:t>
      </w:r>
      <w:r>
        <w:t>is</w:t>
      </w:r>
      <w:r>
        <w:rPr>
          <w:spacing w:val="-3"/>
        </w:rPr>
        <w:t xml:space="preserve"> </w:t>
      </w:r>
      <w:r>
        <w:t>located</w:t>
      </w:r>
      <w:r>
        <w:rPr>
          <w:spacing w:val="-3"/>
        </w:rPr>
        <w:t xml:space="preserve"> </w:t>
      </w:r>
      <w:r>
        <w:t>within</w:t>
      </w:r>
      <w:r>
        <w:rPr>
          <w:spacing w:val="-2"/>
        </w:rPr>
        <w:t xml:space="preserve"> </w:t>
      </w:r>
      <w:r>
        <w:t>a</w:t>
      </w:r>
      <w:r>
        <w:rPr>
          <w:spacing w:val="-3"/>
        </w:rPr>
        <w:t xml:space="preserve"> </w:t>
      </w:r>
      <w:r>
        <w:t>setback</w:t>
      </w:r>
      <w:r>
        <w:rPr>
          <w:spacing w:val="-2"/>
        </w:rPr>
        <w:t xml:space="preserve"> </w:t>
      </w:r>
      <w:r>
        <w:t>area,</w:t>
      </w:r>
      <w:r>
        <w:rPr>
          <w:spacing w:val="-3"/>
        </w:rPr>
        <w:t xml:space="preserve"> </w:t>
      </w:r>
      <w:r>
        <w:t>if</w:t>
      </w:r>
      <w:r>
        <w:rPr>
          <w:spacing w:val="-2"/>
        </w:rPr>
        <w:t xml:space="preserve"> </w:t>
      </w:r>
      <w:r>
        <w:t xml:space="preserve">the deck is located entirely outside of the setback areas and otherwise complies with this </w:t>
      </w:r>
      <w:r>
        <w:rPr>
          <w:spacing w:val="-2"/>
        </w:rPr>
        <w:t>Ordinance.</w:t>
      </w:r>
    </w:p>
    <w:p w14:paraId="5CA0BFA5" w14:textId="77777777" w:rsidR="00671A8A" w:rsidRDefault="00671A8A">
      <w:pPr>
        <w:pStyle w:val="BodyText"/>
      </w:pPr>
    </w:p>
    <w:p w14:paraId="5CA0BFA6" w14:textId="77777777" w:rsidR="00671A8A" w:rsidRDefault="009E7BBE">
      <w:pPr>
        <w:pStyle w:val="ListParagraph"/>
        <w:numPr>
          <w:ilvl w:val="0"/>
          <w:numId w:val="14"/>
        </w:numPr>
        <w:tabs>
          <w:tab w:val="left" w:pos="839"/>
        </w:tabs>
        <w:ind w:left="839" w:right="151"/>
      </w:pPr>
      <w:r>
        <w:rPr>
          <w:b/>
        </w:rPr>
        <w:t>Discontinuation of Nonconforming Uses and Structures:</w:t>
      </w:r>
      <w:r>
        <w:rPr>
          <w:b/>
          <w:spacing w:val="80"/>
        </w:rPr>
        <w:t xml:space="preserve"> </w:t>
      </w:r>
      <w:r>
        <w:t>A nonconforming use must be discontinued, and any</w:t>
      </w:r>
      <w:r>
        <w:rPr>
          <w:spacing w:val="-1"/>
        </w:rPr>
        <w:t xml:space="preserve"> </w:t>
      </w:r>
      <w:r>
        <w:t>future use of the</w:t>
      </w:r>
      <w:r>
        <w:rPr>
          <w:spacing w:val="-1"/>
        </w:rPr>
        <w:t xml:space="preserve"> </w:t>
      </w:r>
      <w:r>
        <w:t>land must comply</w:t>
      </w:r>
      <w:r>
        <w:rPr>
          <w:spacing w:val="-1"/>
        </w:rPr>
        <w:t xml:space="preserve"> </w:t>
      </w:r>
      <w:r>
        <w:t>with this Ordinance, if any of the following occurs: (1) the use is discounted for more than one year; (2) the nonconforming structure is removed; or (3) the nonconforming structure is destroyed by no less than 50 percent of the structure’s market value as indicated in the records of the County Assessor at the time of damage and no building permit has been applied for within 180 days of when the property was damaged.</w:t>
      </w:r>
      <w:r>
        <w:rPr>
          <w:spacing w:val="-1"/>
        </w:rPr>
        <w:t xml:space="preserve"> </w:t>
      </w:r>
      <w:r>
        <w:t>When</w:t>
      </w:r>
      <w:r>
        <w:rPr>
          <w:spacing w:val="-2"/>
        </w:rPr>
        <w:t xml:space="preserve"> </w:t>
      </w:r>
      <w:r>
        <w:t>a</w:t>
      </w:r>
      <w:r>
        <w:rPr>
          <w:spacing w:val="-1"/>
        </w:rPr>
        <w:t xml:space="preserve"> </w:t>
      </w:r>
      <w:r>
        <w:t>nonconforming</w:t>
      </w:r>
      <w:r>
        <w:rPr>
          <w:spacing w:val="-1"/>
        </w:rPr>
        <w:t xml:space="preserve"> </w:t>
      </w:r>
      <w:r>
        <w:t>structure</w:t>
      </w:r>
      <w:r>
        <w:rPr>
          <w:spacing w:val="-1"/>
        </w:rPr>
        <w:t xml:space="preserve"> </w:t>
      </w:r>
      <w:r>
        <w:t>in</w:t>
      </w:r>
    </w:p>
    <w:p w14:paraId="5CA0BFA7" w14:textId="77777777" w:rsidR="00671A8A" w:rsidRDefault="00671A8A">
      <w:pPr>
        <w:sectPr w:rsidR="00671A8A">
          <w:pgSz w:w="12240" w:h="15840"/>
          <w:pgMar w:top="1360" w:right="1320" w:bottom="660" w:left="1320" w:header="0" w:footer="478" w:gutter="0"/>
          <w:cols w:space="720"/>
        </w:sectPr>
      </w:pPr>
    </w:p>
    <w:p w14:paraId="5CA0BFA8" w14:textId="77777777" w:rsidR="00671A8A" w:rsidRDefault="009E7BBE">
      <w:pPr>
        <w:pStyle w:val="BodyText"/>
        <w:spacing w:before="80"/>
        <w:ind w:left="840" w:right="3"/>
      </w:pPr>
      <w:r>
        <w:lastRenderedPageBreak/>
        <w:t>a shoreland area as identified by the County with less than 50 percent of the required setback from the water is destroyed by fire or other peril to greater than 50 percent of its estimated</w:t>
      </w:r>
      <w:r>
        <w:rPr>
          <w:spacing w:val="-3"/>
        </w:rPr>
        <w:t xml:space="preserve"> </w:t>
      </w:r>
      <w:r>
        <w:t>market</w:t>
      </w:r>
      <w:r>
        <w:rPr>
          <w:spacing w:val="-3"/>
        </w:rPr>
        <w:t xml:space="preserve"> </w:t>
      </w:r>
      <w:r>
        <w:t>value,</w:t>
      </w:r>
      <w:r>
        <w:rPr>
          <w:spacing w:val="-3"/>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records</w:t>
      </w:r>
      <w:r>
        <w:rPr>
          <w:spacing w:val="-3"/>
        </w:rPr>
        <w:t xml:space="preserve"> </w:t>
      </w:r>
      <w:r>
        <w:t>of</w:t>
      </w:r>
      <w:r>
        <w:rPr>
          <w:spacing w:val="-3"/>
        </w:rPr>
        <w:t xml:space="preserve"> </w:t>
      </w:r>
      <w:r>
        <w:t>the</w:t>
      </w:r>
      <w:r>
        <w:rPr>
          <w:spacing w:val="-3"/>
        </w:rPr>
        <w:t xml:space="preserve"> </w:t>
      </w:r>
      <w:r>
        <w:t>County</w:t>
      </w:r>
      <w:r>
        <w:rPr>
          <w:spacing w:val="-4"/>
        </w:rPr>
        <w:t xml:space="preserve"> </w:t>
      </w:r>
      <w:r>
        <w:t>Assessor</w:t>
      </w:r>
      <w:r>
        <w:rPr>
          <w:spacing w:val="-3"/>
        </w:rPr>
        <w:t xml:space="preserve"> </w:t>
      </w:r>
      <w:r>
        <w:t>at</w:t>
      </w:r>
      <w:r>
        <w:rPr>
          <w:spacing w:val="-3"/>
        </w:rPr>
        <w:t xml:space="preserve"> </w:t>
      </w:r>
      <w:r>
        <w:t>the</w:t>
      </w:r>
      <w:r>
        <w:rPr>
          <w:spacing w:val="-3"/>
        </w:rPr>
        <w:t xml:space="preserve"> </w:t>
      </w:r>
      <w:r>
        <w:t>time</w:t>
      </w:r>
      <w:r>
        <w:rPr>
          <w:spacing w:val="-3"/>
        </w:rPr>
        <w:t xml:space="preserve"> </w:t>
      </w:r>
      <w:r>
        <w:t>of damage,</w:t>
      </w:r>
      <w:r>
        <w:rPr>
          <w:spacing w:val="-1"/>
        </w:rPr>
        <w:t xml:space="preserve"> </w:t>
      </w:r>
      <w:r>
        <w:t>the</w:t>
      </w:r>
      <w:r>
        <w:rPr>
          <w:spacing w:val="-1"/>
        </w:rPr>
        <w:t xml:space="preserve"> </w:t>
      </w:r>
      <w:r>
        <w:t>structure</w:t>
      </w:r>
      <w:r>
        <w:rPr>
          <w:spacing w:val="-1"/>
        </w:rPr>
        <w:t xml:space="preserve"> </w:t>
      </w:r>
      <w:r>
        <w:t>setback</w:t>
      </w:r>
      <w:r>
        <w:rPr>
          <w:spacing w:val="-1"/>
        </w:rPr>
        <w:t xml:space="preserve"> </w:t>
      </w:r>
      <w:r>
        <w:t>may</w:t>
      </w:r>
      <w:r>
        <w:rPr>
          <w:spacing w:val="-2"/>
        </w:rPr>
        <w:t xml:space="preserve"> </w:t>
      </w:r>
      <w:r>
        <w:t>be</w:t>
      </w:r>
      <w:r>
        <w:rPr>
          <w:spacing w:val="-1"/>
        </w:rPr>
        <w:t xml:space="preserve"> </w:t>
      </w:r>
      <w:r>
        <w:t>increased</w:t>
      </w:r>
      <w:r>
        <w:rPr>
          <w:spacing w:val="-2"/>
        </w:rPr>
        <w:t xml:space="preserve"> </w:t>
      </w:r>
      <w:r>
        <w:t>by</w:t>
      </w:r>
      <w:r>
        <w:rPr>
          <w:spacing w:val="-2"/>
        </w:rPr>
        <w:t xml:space="preserve"> </w:t>
      </w:r>
      <w:r>
        <w:t>the</w:t>
      </w:r>
      <w:r>
        <w:rPr>
          <w:spacing w:val="-1"/>
        </w:rPr>
        <w:t xml:space="preserve"> </w:t>
      </w:r>
      <w:r>
        <w:t>Township</w:t>
      </w:r>
      <w:r>
        <w:rPr>
          <w:spacing w:val="-1"/>
        </w:rPr>
        <w:t xml:space="preserve"> </w:t>
      </w:r>
      <w:r>
        <w:t>or</w:t>
      </w:r>
      <w:r>
        <w:rPr>
          <w:spacing w:val="-1"/>
        </w:rPr>
        <w:t xml:space="preserve"> </w:t>
      </w:r>
      <w:r>
        <w:t>County,</w:t>
      </w:r>
      <w:r>
        <w:rPr>
          <w:spacing w:val="-1"/>
        </w:rPr>
        <w:t xml:space="preserve"> </w:t>
      </w:r>
      <w:r>
        <w:t>if</w:t>
      </w:r>
      <w:r>
        <w:rPr>
          <w:spacing w:val="-1"/>
        </w:rPr>
        <w:t xml:space="preserve"> </w:t>
      </w:r>
      <w:r>
        <w:t>practical. In that event, conditions will be placed on the building permit in order to mitigate created impacts on adjacent properties and the water body.</w:t>
      </w:r>
    </w:p>
    <w:p w14:paraId="5CA0BFA9" w14:textId="77777777" w:rsidR="00671A8A" w:rsidRDefault="00671A8A">
      <w:pPr>
        <w:pStyle w:val="BodyText"/>
        <w:spacing w:before="252"/>
      </w:pPr>
    </w:p>
    <w:p w14:paraId="5CA0BFAA" w14:textId="77777777" w:rsidR="00671A8A" w:rsidRDefault="009E7BBE">
      <w:pPr>
        <w:pStyle w:val="ListParagraph"/>
        <w:numPr>
          <w:ilvl w:val="0"/>
          <w:numId w:val="14"/>
        </w:numPr>
        <w:tabs>
          <w:tab w:val="left" w:pos="837"/>
          <w:tab w:val="left" w:pos="840"/>
        </w:tabs>
        <w:ind w:right="286" w:hanging="721"/>
        <w:jc w:val="both"/>
      </w:pPr>
      <w:r>
        <w:rPr>
          <w:b/>
        </w:rPr>
        <w:t>Public</w:t>
      </w:r>
      <w:r>
        <w:rPr>
          <w:b/>
          <w:spacing w:val="-3"/>
        </w:rPr>
        <w:t xml:space="preserve"> </w:t>
      </w:r>
      <w:r>
        <w:rPr>
          <w:b/>
        </w:rPr>
        <w:t>Nuisances</w:t>
      </w:r>
      <w:r>
        <w:t>:</w:t>
      </w:r>
      <w:r>
        <w:rPr>
          <w:spacing w:val="40"/>
        </w:rPr>
        <w:t xml:space="preserve"> </w:t>
      </w:r>
      <w:r>
        <w:t>Nonconforming</w:t>
      </w:r>
      <w:r>
        <w:rPr>
          <w:spacing w:val="-3"/>
        </w:rPr>
        <w:t xml:space="preserve"> </w:t>
      </w:r>
      <w:r>
        <w:t>uses</w:t>
      </w:r>
      <w:r>
        <w:rPr>
          <w:spacing w:val="-3"/>
        </w:rPr>
        <w:t xml:space="preserve"> </w:t>
      </w:r>
      <w:r>
        <w:t>or</w:t>
      </w:r>
      <w:r>
        <w:rPr>
          <w:spacing w:val="-3"/>
        </w:rPr>
        <w:t xml:space="preserve"> </w:t>
      </w:r>
      <w:r>
        <w:t>structures</w:t>
      </w:r>
      <w:r>
        <w:rPr>
          <w:spacing w:val="-3"/>
        </w:rPr>
        <w:t xml:space="preserve"> </w:t>
      </w:r>
      <w:r>
        <w:t>which</w:t>
      </w:r>
      <w:r>
        <w:rPr>
          <w:spacing w:val="-4"/>
        </w:rPr>
        <w:t xml:space="preserve"> </w:t>
      </w:r>
      <w:r>
        <w:t>are</w:t>
      </w:r>
      <w:r>
        <w:rPr>
          <w:spacing w:val="-3"/>
        </w:rPr>
        <w:t xml:space="preserve"> </w:t>
      </w:r>
      <w:r>
        <w:t>declared</w:t>
      </w:r>
      <w:r>
        <w:rPr>
          <w:spacing w:val="-3"/>
        </w:rPr>
        <w:t xml:space="preserve"> </w:t>
      </w:r>
      <w:r>
        <w:t>by</w:t>
      </w:r>
      <w:r>
        <w:rPr>
          <w:spacing w:val="-4"/>
        </w:rPr>
        <w:t xml:space="preserve"> </w:t>
      </w:r>
      <w:r>
        <w:t>the</w:t>
      </w:r>
      <w:r>
        <w:rPr>
          <w:spacing w:val="-3"/>
        </w:rPr>
        <w:t xml:space="preserve"> </w:t>
      </w:r>
      <w:r>
        <w:t>Town to be public</w:t>
      </w:r>
      <w:r>
        <w:rPr>
          <w:spacing w:val="-1"/>
        </w:rPr>
        <w:t xml:space="preserve"> </w:t>
      </w:r>
      <w:r>
        <w:t>nuisances</w:t>
      </w:r>
      <w:r>
        <w:rPr>
          <w:spacing w:val="-1"/>
        </w:rPr>
        <w:t xml:space="preserve"> </w:t>
      </w:r>
      <w:r>
        <w:t xml:space="preserve">shall not be allowed to continue as legal nonconforming uses or </w:t>
      </w:r>
      <w:r>
        <w:rPr>
          <w:spacing w:val="-2"/>
        </w:rPr>
        <w:t>structures.</w:t>
      </w:r>
    </w:p>
    <w:p w14:paraId="5CA0BFAB" w14:textId="77777777" w:rsidR="00671A8A" w:rsidRDefault="00671A8A">
      <w:pPr>
        <w:pStyle w:val="BodyText"/>
        <w:spacing w:before="1"/>
      </w:pPr>
    </w:p>
    <w:p w14:paraId="5CA0BFAC" w14:textId="77777777" w:rsidR="00671A8A" w:rsidRDefault="009E7BBE">
      <w:pPr>
        <w:pStyle w:val="ListParagraph"/>
        <w:numPr>
          <w:ilvl w:val="0"/>
          <w:numId w:val="14"/>
        </w:numPr>
        <w:tabs>
          <w:tab w:val="left" w:pos="840"/>
        </w:tabs>
        <w:ind w:right="199" w:hanging="721"/>
      </w:pPr>
      <w:r>
        <w:rPr>
          <w:b/>
        </w:rPr>
        <w:t>Nonconformities</w:t>
      </w:r>
      <w:r>
        <w:rPr>
          <w:b/>
          <w:spacing w:val="-5"/>
        </w:rPr>
        <w:t xml:space="preserve"> </w:t>
      </w:r>
      <w:r>
        <w:rPr>
          <w:b/>
        </w:rPr>
        <w:t>in</w:t>
      </w:r>
      <w:r>
        <w:rPr>
          <w:b/>
          <w:spacing w:val="-5"/>
        </w:rPr>
        <w:t xml:space="preserve"> </w:t>
      </w:r>
      <w:r>
        <w:rPr>
          <w:b/>
        </w:rPr>
        <w:t>Floodplains</w:t>
      </w:r>
      <w:r>
        <w:t>:</w:t>
      </w:r>
      <w:r>
        <w:rPr>
          <w:spacing w:val="40"/>
        </w:rPr>
        <w:t xml:space="preserve"> </w:t>
      </w:r>
      <w:r>
        <w:t>No</w:t>
      </w:r>
      <w:r>
        <w:rPr>
          <w:spacing w:val="-5"/>
        </w:rPr>
        <w:t xml:space="preserve"> </w:t>
      </w:r>
      <w:r>
        <w:t>repair,</w:t>
      </w:r>
      <w:r>
        <w:rPr>
          <w:spacing w:val="-5"/>
        </w:rPr>
        <w:t xml:space="preserve"> </w:t>
      </w:r>
      <w:r>
        <w:t>replacement,</w:t>
      </w:r>
      <w:r>
        <w:rPr>
          <w:spacing w:val="-5"/>
        </w:rPr>
        <w:t xml:space="preserve"> </w:t>
      </w:r>
      <w:r>
        <w:t>maintenance,</w:t>
      </w:r>
      <w:r>
        <w:rPr>
          <w:spacing w:val="-5"/>
        </w:rPr>
        <w:t xml:space="preserve"> </w:t>
      </w:r>
      <w:r>
        <w:t>improvement, or expansion of a nonconforming use or structure in a floodplain area shall be allowed if such activity would jeopardize the property’s continued eligibility in the National Flood Insurance Program, would increase flood damage potential, or would increase the degree of obstruction to flood flows in the floodway.</w:t>
      </w:r>
    </w:p>
    <w:p w14:paraId="5CA0BFAD" w14:textId="77777777" w:rsidR="00671A8A" w:rsidRDefault="009E7BBE">
      <w:pPr>
        <w:pStyle w:val="ListParagraph"/>
        <w:numPr>
          <w:ilvl w:val="0"/>
          <w:numId w:val="14"/>
        </w:numPr>
        <w:tabs>
          <w:tab w:val="left" w:pos="840"/>
        </w:tabs>
        <w:spacing w:before="252"/>
        <w:ind w:right="492"/>
      </w:pPr>
      <w:r>
        <w:rPr>
          <w:b/>
        </w:rPr>
        <w:t>Nonconformities</w:t>
      </w:r>
      <w:r>
        <w:rPr>
          <w:b/>
          <w:spacing w:val="-4"/>
        </w:rPr>
        <w:t xml:space="preserve"> </w:t>
      </w:r>
      <w:r>
        <w:rPr>
          <w:b/>
        </w:rPr>
        <w:t>in</w:t>
      </w:r>
      <w:r>
        <w:rPr>
          <w:b/>
          <w:spacing w:val="-4"/>
        </w:rPr>
        <w:t xml:space="preserve"> </w:t>
      </w:r>
      <w:r>
        <w:rPr>
          <w:b/>
        </w:rPr>
        <w:t>Shorelands</w:t>
      </w:r>
      <w:r>
        <w:t>:</w:t>
      </w:r>
      <w:r>
        <w:rPr>
          <w:spacing w:val="40"/>
        </w:rPr>
        <w:t xml:space="preserve"> </w:t>
      </w:r>
      <w:r>
        <w:t>Shoreland</w:t>
      </w:r>
      <w:r>
        <w:rPr>
          <w:spacing w:val="-4"/>
        </w:rPr>
        <w:t xml:space="preserve"> </w:t>
      </w:r>
      <w:r>
        <w:t>areas</w:t>
      </w:r>
      <w:r>
        <w:rPr>
          <w:spacing w:val="-4"/>
        </w:rPr>
        <w:t xml:space="preserve"> </w:t>
      </w:r>
      <w:r>
        <w:t>are</w:t>
      </w:r>
      <w:r>
        <w:rPr>
          <w:spacing w:val="-4"/>
        </w:rPr>
        <w:t xml:space="preserve"> </w:t>
      </w:r>
      <w:r>
        <w:t>regulated</w:t>
      </w:r>
      <w:r>
        <w:rPr>
          <w:spacing w:val="-4"/>
        </w:rPr>
        <w:t xml:space="preserve"> </w:t>
      </w:r>
      <w:r>
        <w:t>by</w:t>
      </w:r>
      <w:r>
        <w:rPr>
          <w:spacing w:val="-5"/>
        </w:rPr>
        <w:t xml:space="preserve"> </w:t>
      </w:r>
      <w:r>
        <w:t>the</w:t>
      </w:r>
      <w:r>
        <w:rPr>
          <w:spacing w:val="-4"/>
        </w:rPr>
        <w:t xml:space="preserve"> </w:t>
      </w:r>
      <w:r>
        <w:t>County</w:t>
      </w:r>
      <w:r>
        <w:rPr>
          <w:spacing w:val="-5"/>
        </w:rPr>
        <w:t xml:space="preserve"> </w:t>
      </w:r>
      <w:r>
        <w:t>and nonconforming shoreland lots are subject to the provisions of the County ordinance addressing nonconformities.</w:t>
      </w:r>
    </w:p>
    <w:p w14:paraId="5CA0BFAE" w14:textId="77777777" w:rsidR="00671A8A" w:rsidRDefault="00671A8A">
      <w:pPr>
        <w:pStyle w:val="BodyText"/>
        <w:spacing w:before="1"/>
      </w:pPr>
    </w:p>
    <w:p w14:paraId="5CA0BFAF" w14:textId="77777777" w:rsidR="00671A8A" w:rsidRDefault="009E7BBE">
      <w:pPr>
        <w:pStyle w:val="Heading2"/>
        <w:rPr>
          <w:u w:val="none"/>
        </w:rPr>
      </w:pPr>
      <w:bookmarkStart w:id="6" w:name="_TOC_250007"/>
      <w:r>
        <w:rPr>
          <w:u w:val="none"/>
        </w:rPr>
        <w:t>SECTION</w:t>
      </w:r>
      <w:r>
        <w:rPr>
          <w:spacing w:val="-10"/>
          <w:u w:val="none"/>
        </w:rPr>
        <w:t xml:space="preserve"> </w:t>
      </w:r>
      <w:r>
        <w:rPr>
          <w:u w:val="none"/>
        </w:rPr>
        <w:t>2</w:t>
      </w:r>
      <w:r>
        <w:rPr>
          <w:b w:val="0"/>
          <w:u w:val="none"/>
        </w:rPr>
        <w:t>:</w:t>
      </w:r>
      <w:r>
        <w:rPr>
          <w:b w:val="0"/>
          <w:spacing w:val="44"/>
          <w:u w:val="none"/>
        </w:rPr>
        <w:t xml:space="preserve"> </w:t>
      </w:r>
      <w:r>
        <w:rPr>
          <w:u w:val="none"/>
        </w:rPr>
        <w:t>NONCONFORMING</w:t>
      </w:r>
      <w:r>
        <w:rPr>
          <w:spacing w:val="-9"/>
          <w:u w:val="none"/>
        </w:rPr>
        <w:t xml:space="preserve"> </w:t>
      </w:r>
      <w:bookmarkEnd w:id="6"/>
      <w:r>
        <w:rPr>
          <w:spacing w:val="-4"/>
          <w:u w:val="none"/>
        </w:rPr>
        <w:t>LOTS.</w:t>
      </w:r>
    </w:p>
    <w:p w14:paraId="5CA0BFB0" w14:textId="77777777" w:rsidR="00671A8A" w:rsidRDefault="009E7BBE">
      <w:pPr>
        <w:pStyle w:val="ListParagraph"/>
        <w:numPr>
          <w:ilvl w:val="0"/>
          <w:numId w:val="13"/>
        </w:numPr>
        <w:tabs>
          <w:tab w:val="left" w:pos="839"/>
        </w:tabs>
        <w:spacing w:before="252"/>
        <w:ind w:right="249"/>
      </w:pPr>
      <w:r>
        <w:rPr>
          <w:b/>
        </w:rPr>
        <w:t>Lots</w:t>
      </w:r>
      <w:r>
        <w:rPr>
          <w:b/>
          <w:spacing w:val="-3"/>
        </w:rPr>
        <w:t xml:space="preserve"> </w:t>
      </w:r>
      <w:r>
        <w:rPr>
          <w:b/>
        </w:rPr>
        <w:t>of</w:t>
      </w:r>
      <w:r>
        <w:rPr>
          <w:b/>
          <w:spacing w:val="-3"/>
        </w:rPr>
        <w:t xml:space="preserve"> </w:t>
      </w:r>
      <w:r>
        <w:rPr>
          <w:b/>
        </w:rPr>
        <w:t>Record</w:t>
      </w:r>
      <w:r>
        <w:t>:</w:t>
      </w:r>
      <w:r>
        <w:rPr>
          <w:spacing w:val="40"/>
        </w:rPr>
        <w:t xml:space="preserve"> </w:t>
      </w:r>
      <w:r>
        <w:t>All</w:t>
      </w:r>
      <w:r>
        <w:rPr>
          <w:spacing w:val="-3"/>
        </w:rPr>
        <w:t xml:space="preserve"> </w:t>
      </w:r>
      <w:r>
        <w:t>lots</w:t>
      </w:r>
      <w:r>
        <w:rPr>
          <w:spacing w:val="-3"/>
        </w:rPr>
        <w:t xml:space="preserve"> </w:t>
      </w:r>
      <w:r>
        <w:t>of</w:t>
      </w:r>
      <w:r>
        <w:rPr>
          <w:spacing w:val="-3"/>
        </w:rPr>
        <w:t xml:space="preserve"> </w:t>
      </w:r>
      <w:r>
        <w:t>record,</w:t>
      </w:r>
      <w:r>
        <w:rPr>
          <w:spacing w:val="-3"/>
        </w:rPr>
        <w:t xml:space="preserve"> </w:t>
      </w:r>
      <w:r>
        <w:t>existing</w:t>
      </w:r>
      <w:r>
        <w:rPr>
          <w:spacing w:val="-3"/>
        </w:rPr>
        <w:t xml:space="preserve"> </w:t>
      </w:r>
      <w:r>
        <w:t>as</w:t>
      </w:r>
      <w:r>
        <w:rPr>
          <w:spacing w:val="-3"/>
        </w:rPr>
        <w:t xml:space="preserve"> </w:t>
      </w:r>
      <w:r>
        <w:t>of</w:t>
      </w:r>
      <w:r>
        <w:rPr>
          <w:spacing w:val="-3"/>
        </w:rPr>
        <w:t xml:space="preserve"> </w:t>
      </w:r>
      <w:r>
        <w:t>the</w:t>
      </w:r>
      <w:r>
        <w:rPr>
          <w:spacing w:val="-3"/>
        </w:rPr>
        <w:t xml:space="preserve"> </w:t>
      </w:r>
      <w:r>
        <w:t>date</w:t>
      </w:r>
      <w:r>
        <w:rPr>
          <w:spacing w:val="-3"/>
        </w:rPr>
        <w:t xml:space="preserve"> </w:t>
      </w:r>
      <w:r>
        <w:t>of</w:t>
      </w:r>
      <w:r>
        <w:rPr>
          <w:spacing w:val="-3"/>
        </w:rPr>
        <w:t xml:space="preserve"> </w:t>
      </w:r>
      <w:r>
        <w:t>this</w:t>
      </w:r>
      <w:r>
        <w:rPr>
          <w:spacing w:val="-3"/>
        </w:rPr>
        <w:t xml:space="preserve"> </w:t>
      </w:r>
      <w:r>
        <w:t>Ordinance</w:t>
      </w:r>
      <w:r>
        <w:rPr>
          <w:spacing w:val="-3"/>
        </w:rPr>
        <w:t xml:space="preserve"> </w:t>
      </w:r>
      <w:r>
        <w:t>and</w:t>
      </w:r>
      <w:r>
        <w:rPr>
          <w:spacing w:val="-3"/>
        </w:rPr>
        <w:t xml:space="preserve"> </w:t>
      </w:r>
      <w:r>
        <w:t>all</w:t>
      </w:r>
      <w:r>
        <w:rPr>
          <w:spacing w:val="-3"/>
        </w:rPr>
        <w:t xml:space="preserve"> </w:t>
      </w:r>
      <w:r>
        <w:t>prior zoning ordinances in the Town, that do not meet the minimum lot area and lot width requirements,</w:t>
      </w:r>
      <w:r>
        <w:rPr>
          <w:spacing w:val="-1"/>
        </w:rPr>
        <w:t xml:space="preserve"> </w:t>
      </w:r>
      <w:r>
        <w:t>may</w:t>
      </w:r>
      <w:r>
        <w:rPr>
          <w:spacing w:val="-2"/>
        </w:rPr>
        <w:t xml:space="preserve"> </w:t>
      </w:r>
      <w:r>
        <w:t>be</w:t>
      </w:r>
      <w:r>
        <w:rPr>
          <w:spacing w:val="-1"/>
        </w:rPr>
        <w:t xml:space="preserve"> </w:t>
      </w:r>
      <w:r>
        <w:t>allowed</w:t>
      </w:r>
      <w:r>
        <w:rPr>
          <w:spacing w:val="-1"/>
        </w:rPr>
        <w:t xml:space="preserve"> </w:t>
      </w:r>
      <w:r>
        <w:t>as</w:t>
      </w:r>
      <w:r>
        <w:rPr>
          <w:spacing w:val="-1"/>
        </w:rPr>
        <w:t xml:space="preserve"> </w:t>
      </w:r>
      <w:r>
        <w:t>building</w:t>
      </w:r>
      <w:r>
        <w:rPr>
          <w:spacing w:val="-1"/>
        </w:rPr>
        <w:t xml:space="preserve"> </w:t>
      </w:r>
      <w:r>
        <w:t>sites</w:t>
      </w:r>
      <w:r>
        <w:rPr>
          <w:spacing w:val="-1"/>
        </w:rPr>
        <w:t xml:space="preserve"> </w:t>
      </w:r>
      <w:r>
        <w:t>without</w:t>
      </w:r>
      <w:r>
        <w:rPr>
          <w:spacing w:val="-1"/>
        </w:rPr>
        <w:t xml:space="preserve"> </w:t>
      </w:r>
      <w:r>
        <w:t>a</w:t>
      </w:r>
      <w:r>
        <w:rPr>
          <w:spacing w:val="-1"/>
        </w:rPr>
        <w:t xml:space="preserve"> </w:t>
      </w:r>
      <w:r>
        <w:t>variance</w:t>
      </w:r>
      <w:r>
        <w:rPr>
          <w:spacing w:val="-1"/>
        </w:rPr>
        <w:t xml:space="preserve"> </w:t>
      </w:r>
      <w:r>
        <w:t>from</w:t>
      </w:r>
      <w:r>
        <w:rPr>
          <w:spacing w:val="-2"/>
        </w:rPr>
        <w:t xml:space="preserve"> </w:t>
      </w:r>
      <w:r>
        <w:t>lot</w:t>
      </w:r>
      <w:r>
        <w:rPr>
          <w:spacing w:val="-1"/>
        </w:rPr>
        <w:t xml:space="preserve"> </w:t>
      </w:r>
      <w:r>
        <w:t>size</w:t>
      </w:r>
      <w:r>
        <w:rPr>
          <w:spacing w:val="-1"/>
        </w:rPr>
        <w:t xml:space="preserve"> </w:t>
      </w:r>
      <w:r>
        <w:t>or</w:t>
      </w:r>
      <w:r>
        <w:rPr>
          <w:spacing w:val="-1"/>
        </w:rPr>
        <w:t xml:space="preserve"> </w:t>
      </w:r>
      <w:r>
        <w:t>width requirements provided that it satisfies all of the following:</w:t>
      </w:r>
    </w:p>
    <w:p w14:paraId="5CA0BFB1" w14:textId="77777777" w:rsidR="00671A8A" w:rsidRDefault="00671A8A">
      <w:pPr>
        <w:pStyle w:val="BodyText"/>
      </w:pPr>
    </w:p>
    <w:p w14:paraId="5CA0BFB2" w14:textId="77777777" w:rsidR="00671A8A" w:rsidRDefault="009E7BBE">
      <w:pPr>
        <w:pStyle w:val="ListParagraph"/>
        <w:numPr>
          <w:ilvl w:val="1"/>
          <w:numId w:val="13"/>
        </w:numPr>
        <w:tabs>
          <w:tab w:val="left" w:pos="1559"/>
        </w:tabs>
        <w:ind w:hanging="720"/>
      </w:pPr>
      <w:r>
        <w:t>The</w:t>
      </w:r>
      <w:r>
        <w:rPr>
          <w:spacing w:val="-5"/>
        </w:rPr>
        <w:t xml:space="preserve"> </w:t>
      </w:r>
      <w:r>
        <w:t>use</w:t>
      </w:r>
      <w:r>
        <w:rPr>
          <w:spacing w:val="-4"/>
        </w:rPr>
        <w:t xml:space="preserve"> </w:t>
      </w:r>
      <w:r>
        <w:t>is</w:t>
      </w:r>
      <w:r>
        <w:rPr>
          <w:spacing w:val="-4"/>
        </w:rPr>
        <w:t xml:space="preserve"> </w:t>
      </w:r>
      <w:r>
        <w:t>permitted</w:t>
      </w:r>
      <w:r>
        <w:rPr>
          <w:spacing w:val="-4"/>
        </w:rPr>
        <w:t xml:space="preserve"> </w:t>
      </w:r>
      <w:r>
        <w:t>in</w:t>
      </w:r>
      <w:r>
        <w:rPr>
          <w:spacing w:val="-4"/>
        </w:rPr>
        <w:t xml:space="preserve"> </w:t>
      </w:r>
      <w:r>
        <w:t>the</w:t>
      </w:r>
      <w:r>
        <w:rPr>
          <w:spacing w:val="-4"/>
        </w:rPr>
        <w:t xml:space="preserve"> </w:t>
      </w:r>
      <w:r>
        <w:rPr>
          <w:spacing w:val="-2"/>
        </w:rPr>
        <w:t>district;</w:t>
      </w:r>
    </w:p>
    <w:p w14:paraId="5CA0BFB3" w14:textId="77777777" w:rsidR="00671A8A" w:rsidRDefault="009E7BBE">
      <w:pPr>
        <w:pStyle w:val="ListParagraph"/>
        <w:numPr>
          <w:ilvl w:val="1"/>
          <w:numId w:val="13"/>
        </w:numPr>
        <w:tabs>
          <w:tab w:val="left" w:pos="1559"/>
        </w:tabs>
        <w:spacing w:before="1"/>
        <w:ind w:hanging="720"/>
      </w:pPr>
      <w:r>
        <w:t>The</w:t>
      </w:r>
      <w:r>
        <w:rPr>
          <w:spacing w:val="-3"/>
        </w:rPr>
        <w:t xml:space="preserve"> </w:t>
      </w:r>
      <w:r>
        <w:t>lot</w:t>
      </w:r>
      <w:r>
        <w:rPr>
          <w:spacing w:val="-2"/>
        </w:rPr>
        <w:t xml:space="preserve"> </w:t>
      </w:r>
      <w:r>
        <w:t>was</w:t>
      </w:r>
      <w:r>
        <w:rPr>
          <w:spacing w:val="-1"/>
        </w:rPr>
        <w:t xml:space="preserve"> </w:t>
      </w:r>
      <w:r>
        <w:t>created compliant</w:t>
      </w:r>
      <w:r>
        <w:rPr>
          <w:spacing w:val="-1"/>
        </w:rPr>
        <w:t xml:space="preserve"> </w:t>
      </w:r>
      <w:r>
        <w:t>with official</w:t>
      </w:r>
      <w:r>
        <w:rPr>
          <w:spacing w:val="-1"/>
        </w:rPr>
        <w:t xml:space="preserve"> </w:t>
      </w:r>
      <w:r>
        <w:t>controls</w:t>
      </w:r>
      <w:r>
        <w:rPr>
          <w:spacing w:val="-1"/>
        </w:rPr>
        <w:t xml:space="preserve"> </w:t>
      </w:r>
      <w:r>
        <w:t>in effect</w:t>
      </w:r>
      <w:r>
        <w:rPr>
          <w:spacing w:val="-1"/>
        </w:rPr>
        <w:t xml:space="preserve"> </w:t>
      </w:r>
      <w:r>
        <w:t>at the</w:t>
      </w:r>
      <w:r>
        <w:rPr>
          <w:spacing w:val="-1"/>
        </w:rPr>
        <w:t xml:space="preserve"> </w:t>
      </w:r>
      <w:r>
        <w:rPr>
          <w:spacing w:val="-2"/>
        </w:rPr>
        <w:t>time;</w:t>
      </w:r>
    </w:p>
    <w:p w14:paraId="5CA0BFB4" w14:textId="77777777" w:rsidR="00671A8A" w:rsidRDefault="009E7BBE">
      <w:pPr>
        <w:pStyle w:val="ListParagraph"/>
        <w:numPr>
          <w:ilvl w:val="1"/>
          <w:numId w:val="13"/>
        </w:numPr>
        <w:tabs>
          <w:tab w:val="left" w:pos="1559"/>
        </w:tabs>
        <w:ind w:hanging="720"/>
      </w:pPr>
      <w:r>
        <w:t>The</w:t>
      </w:r>
      <w:r>
        <w:rPr>
          <w:spacing w:val="-1"/>
        </w:rPr>
        <w:t xml:space="preserve"> </w:t>
      </w:r>
      <w:r>
        <w:t>setback</w:t>
      </w:r>
      <w:r>
        <w:rPr>
          <w:spacing w:val="-2"/>
        </w:rPr>
        <w:t xml:space="preserve"> </w:t>
      </w:r>
      <w:r>
        <w:t>requirements of</w:t>
      </w:r>
      <w:r>
        <w:rPr>
          <w:spacing w:val="-2"/>
        </w:rPr>
        <w:t xml:space="preserve"> </w:t>
      </w:r>
      <w:r>
        <w:t>this</w:t>
      </w:r>
      <w:r>
        <w:rPr>
          <w:spacing w:val="1"/>
        </w:rPr>
        <w:t xml:space="preserve"> </w:t>
      </w:r>
      <w:r>
        <w:t>Ordinance</w:t>
      </w:r>
      <w:r>
        <w:rPr>
          <w:spacing w:val="-1"/>
        </w:rPr>
        <w:t xml:space="preserve"> </w:t>
      </w:r>
      <w:r>
        <w:t>are</w:t>
      </w:r>
      <w:r>
        <w:rPr>
          <w:spacing w:val="-2"/>
        </w:rPr>
        <w:t xml:space="preserve"> </w:t>
      </w:r>
      <w:r>
        <w:t>met;</w:t>
      </w:r>
      <w:r>
        <w:rPr>
          <w:spacing w:val="-1"/>
        </w:rPr>
        <w:t xml:space="preserve"> </w:t>
      </w:r>
      <w:r>
        <w:rPr>
          <w:spacing w:val="-5"/>
        </w:rPr>
        <w:t>and</w:t>
      </w:r>
    </w:p>
    <w:p w14:paraId="5CA0BFB5" w14:textId="77777777" w:rsidR="00671A8A" w:rsidRDefault="009E7BBE">
      <w:pPr>
        <w:pStyle w:val="ListParagraph"/>
        <w:numPr>
          <w:ilvl w:val="1"/>
          <w:numId w:val="13"/>
        </w:numPr>
        <w:tabs>
          <w:tab w:val="left" w:pos="1560"/>
        </w:tabs>
        <w:ind w:left="1560" w:hanging="720"/>
      </w:pPr>
      <w:r>
        <w:t>The</w:t>
      </w:r>
      <w:r>
        <w:rPr>
          <w:spacing w:val="-2"/>
        </w:rPr>
        <w:t xml:space="preserve"> </w:t>
      </w:r>
      <w:r>
        <w:t>applicable</w:t>
      </w:r>
      <w:r>
        <w:rPr>
          <w:spacing w:val="-1"/>
        </w:rPr>
        <w:t xml:space="preserve"> </w:t>
      </w:r>
      <w:r>
        <w:t>ISTS/SSTS</w:t>
      </w:r>
      <w:r>
        <w:rPr>
          <w:spacing w:val="-1"/>
        </w:rPr>
        <w:t xml:space="preserve"> </w:t>
      </w:r>
      <w:r>
        <w:t>regulations are</w:t>
      </w:r>
      <w:r>
        <w:rPr>
          <w:spacing w:val="-2"/>
        </w:rPr>
        <w:t xml:space="preserve"> </w:t>
      </w:r>
      <w:r>
        <w:rPr>
          <w:spacing w:val="-4"/>
        </w:rPr>
        <w:t>met.</w:t>
      </w:r>
    </w:p>
    <w:p w14:paraId="5CA0BFB6" w14:textId="77777777" w:rsidR="00671A8A" w:rsidRDefault="00671A8A">
      <w:pPr>
        <w:pStyle w:val="BodyText"/>
        <w:spacing w:before="252"/>
      </w:pPr>
    </w:p>
    <w:p w14:paraId="5CA0BFB7" w14:textId="77777777" w:rsidR="00671A8A" w:rsidRDefault="009E7BBE">
      <w:pPr>
        <w:pStyle w:val="Heading2"/>
        <w:ind w:left="3838" w:right="3839" w:firstLine="3"/>
        <w:jc w:val="center"/>
        <w:rPr>
          <w:u w:val="none"/>
        </w:rPr>
      </w:pPr>
      <w:bookmarkStart w:id="7" w:name="_TOC_250006"/>
      <w:r>
        <w:t>ARTICLE VIII</w:t>
      </w:r>
      <w:r>
        <w:rPr>
          <w:u w:val="none"/>
        </w:rPr>
        <w:t xml:space="preserve"> </w:t>
      </w:r>
      <w:bookmarkEnd w:id="7"/>
      <w:r>
        <w:rPr>
          <w:spacing w:val="-2"/>
        </w:rPr>
        <w:t>ADMINISTRATION</w:t>
      </w:r>
    </w:p>
    <w:p w14:paraId="5CA0BFB8" w14:textId="77777777" w:rsidR="00671A8A" w:rsidRDefault="00671A8A">
      <w:pPr>
        <w:pStyle w:val="BodyText"/>
        <w:rPr>
          <w:b/>
        </w:rPr>
      </w:pPr>
    </w:p>
    <w:p w14:paraId="5CA0BFB9" w14:textId="77777777" w:rsidR="00671A8A" w:rsidRDefault="009E7BBE">
      <w:pPr>
        <w:pStyle w:val="BodyText"/>
        <w:spacing w:before="1"/>
        <w:ind w:left="119" w:right="114"/>
        <w:jc w:val="both"/>
      </w:pPr>
      <w:r>
        <w:rPr>
          <w:b/>
        </w:rPr>
        <w:t>SECTION 1</w:t>
      </w:r>
      <w:r>
        <w:t>:</w:t>
      </w:r>
      <w:r>
        <w:rPr>
          <w:spacing w:val="40"/>
        </w:rPr>
        <w:t xml:space="preserve"> </w:t>
      </w:r>
      <w:r>
        <w:rPr>
          <w:b/>
        </w:rPr>
        <w:t>HELGA TOWNSHIP PLANNING COMMISSION.</w:t>
      </w:r>
      <w:r>
        <w:rPr>
          <w:b/>
          <w:spacing w:val="40"/>
        </w:rPr>
        <w:t xml:space="preserve"> </w:t>
      </w:r>
      <w:r>
        <w:t>The Town Board previously established the Helga Township Planning Commission, which is hereby reaffirmed as the Town’s</w:t>
      </w:r>
      <w:r>
        <w:rPr>
          <w:spacing w:val="40"/>
        </w:rPr>
        <w:t xml:space="preserve"> </w:t>
      </w:r>
      <w:r>
        <w:t>planning agency.</w:t>
      </w:r>
      <w:r>
        <w:rPr>
          <w:spacing w:val="80"/>
        </w:rPr>
        <w:t xml:space="preserve"> </w:t>
      </w:r>
      <w:r>
        <w:t>The</w:t>
      </w:r>
      <w:r>
        <w:rPr>
          <w:spacing w:val="40"/>
        </w:rPr>
        <w:t xml:space="preserve"> </w:t>
      </w:r>
      <w:r>
        <w:t>Planning Commission serves</w:t>
      </w:r>
      <w:r>
        <w:rPr>
          <w:spacing w:val="40"/>
        </w:rPr>
        <w:t xml:space="preserve"> </w:t>
      </w:r>
      <w:r>
        <w:t>in</w:t>
      </w:r>
      <w:r>
        <w:rPr>
          <w:spacing w:val="40"/>
        </w:rPr>
        <w:t xml:space="preserve"> </w:t>
      </w:r>
      <w:r>
        <w:t>an</w:t>
      </w:r>
      <w:r>
        <w:rPr>
          <w:spacing w:val="40"/>
        </w:rPr>
        <w:t xml:space="preserve"> </w:t>
      </w:r>
      <w:r>
        <w:t>advisory capacity to the Town Board.</w:t>
      </w:r>
    </w:p>
    <w:p w14:paraId="5CA0BFBA" w14:textId="77777777" w:rsidR="00671A8A" w:rsidRDefault="009E7BBE">
      <w:pPr>
        <w:pStyle w:val="ListParagraph"/>
        <w:numPr>
          <w:ilvl w:val="0"/>
          <w:numId w:val="12"/>
        </w:numPr>
        <w:tabs>
          <w:tab w:val="left" w:pos="839"/>
        </w:tabs>
        <w:spacing w:before="253"/>
        <w:ind w:right="152"/>
      </w:pPr>
      <w:r>
        <w:rPr>
          <w:b/>
        </w:rPr>
        <w:t>Composition</w:t>
      </w:r>
      <w:r>
        <w:t>:</w:t>
      </w:r>
      <w:r>
        <w:rPr>
          <w:spacing w:val="40"/>
        </w:rPr>
        <w:t xml:space="preserve"> </w:t>
      </w:r>
      <w:r>
        <w:t>The Planning Commission consists of up to five voting members, which may include one or more Town officers.</w:t>
      </w:r>
      <w:r>
        <w:rPr>
          <w:spacing w:val="40"/>
        </w:rPr>
        <w:t xml:space="preserve"> </w:t>
      </w:r>
      <w:r>
        <w:t>A majority of members constitutes a quorum to conduct the Planning Commission’s business.</w:t>
      </w:r>
      <w:r>
        <w:rPr>
          <w:spacing w:val="40"/>
        </w:rPr>
        <w:t xml:space="preserve"> </w:t>
      </w:r>
      <w:r>
        <w:t>Each Planning Commission member, including the Chair and Vice-Chair, shall have one vote on all matters, acted upon by</w:t>
      </w:r>
      <w:r>
        <w:rPr>
          <w:spacing w:val="40"/>
        </w:rPr>
        <w:t xml:space="preserve"> </w:t>
      </w:r>
      <w:r>
        <w:t>the Planning Commission.</w:t>
      </w:r>
      <w:r>
        <w:rPr>
          <w:spacing w:val="40"/>
        </w:rPr>
        <w:t xml:space="preserve"> </w:t>
      </w:r>
      <w:r>
        <w:t>A member must be present at a meeting to vote.</w:t>
      </w:r>
    </w:p>
    <w:p w14:paraId="5CA0BFBB" w14:textId="77777777" w:rsidR="00671A8A" w:rsidRDefault="00671A8A">
      <w:pPr>
        <w:pStyle w:val="BodyText"/>
      </w:pPr>
    </w:p>
    <w:p w14:paraId="5CA0BFBC" w14:textId="77777777" w:rsidR="00671A8A" w:rsidRDefault="009E7BBE">
      <w:pPr>
        <w:pStyle w:val="ListParagraph"/>
        <w:numPr>
          <w:ilvl w:val="0"/>
          <w:numId w:val="12"/>
        </w:numPr>
        <w:tabs>
          <w:tab w:val="left" w:pos="839"/>
        </w:tabs>
        <w:ind w:right="277"/>
      </w:pPr>
      <w:r>
        <w:rPr>
          <w:b/>
        </w:rPr>
        <w:t>Appointment, Vacancies and Removal</w:t>
      </w:r>
      <w:r>
        <w:t>:</w:t>
      </w:r>
      <w:r>
        <w:rPr>
          <w:spacing w:val="40"/>
        </w:rPr>
        <w:t xml:space="preserve"> </w:t>
      </w:r>
      <w:r>
        <w:t>The Town Board appoints the Planning Commission members.</w:t>
      </w:r>
      <w:r>
        <w:rPr>
          <w:spacing w:val="40"/>
        </w:rPr>
        <w:t xml:space="preserve"> </w:t>
      </w:r>
      <w:r>
        <w:t>Vacancies occurring on the Planning Commission are filled by</w:t>
      </w:r>
    </w:p>
    <w:p w14:paraId="5CA0BFBD" w14:textId="77777777" w:rsidR="00671A8A" w:rsidRDefault="00671A8A">
      <w:pPr>
        <w:sectPr w:rsidR="00671A8A">
          <w:pgSz w:w="12240" w:h="15840"/>
          <w:pgMar w:top="1360" w:right="1320" w:bottom="660" w:left="1320" w:header="0" w:footer="478" w:gutter="0"/>
          <w:cols w:space="720"/>
        </w:sectPr>
      </w:pPr>
    </w:p>
    <w:p w14:paraId="5CA0BFBE" w14:textId="77777777" w:rsidR="00671A8A" w:rsidRDefault="009E7BBE">
      <w:pPr>
        <w:pStyle w:val="BodyText"/>
        <w:spacing w:before="80"/>
        <w:ind w:left="840"/>
      </w:pPr>
      <w:r>
        <w:lastRenderedPageBreak/>
        <w:t>Town Board appointment for the remainder of the term of the position.</w:t>
      </w:r>
      <w:r>
        <w:rPr>
          <w:spacing w:val="40"/>
        </w:rPr>
        <w:t xml:space="preserve"> </w:t>
      </w:r>
      <w:r>
        <w:t>The Town Board may remove a Planning Commission member at any time with or without cause.</w:t>
      </w:r>
    </w:p>
    <w:p w14:paraId="5CA0BFBF" w14:textId="77777777" w:rsidR="00671A8A" w:rsidRDefault="009E7BBE">
      <w:pPr>
        <w:pStyle w:val="ListParagraph"/>
        <w:numPr>
          <w:ilvl w:val="0"/>
          <w:numId w:val="12"/>
        </w:numPr>
        <w:tabs>
          <w:tab w:val="left" w:pos="840"/>
        </w:tabs>
        <w:spacing w:before="252"/>
        <w:ind w:left="840" w:right="259"/>
      </w:pPr>
      <w:r>
        <w:rPr>
          <w:b/>
        </w:rPr>
        <w:t>Term</w:t>
      </w:r>
      <w:r>
        <w:t>:</w:t>
      </w:r>
      <w:r>
        <w:rPr>
          <w:spacing w:val="40"/>
        </w:rPr>
        <w:t xml:space="preserve"> </w:t>
      </w:r>
      <w:r>
        <w:t>Planning Commission members are appointed for a term of 3 years and until a successor is appointed and qualifies.</w:t>
      </w:r>
      <w:r>
        <w:rPr>
          <w:spacing w:val="40"/>
        </w:rPr>
        <w:t xml:space="preserve"> </w:t>
      </w:r>
      <w:r>
        <w:t>Terms expire on April 1</w:t>
      </w:r>
      <w:r>
        <w:rPr>
          <w:position w:val="7"/>
          <w:sz w:val="14"/>
        </w:rPr>
        <w:t>st</w:t>
      </w:r>
      <w:r>
        <w:t>.</w:t>
      </w:r>
      <w:r>
        <w:rPr>
          <w:spacing w:val="40"/>
        </w:rPr>
        <w:t xml:space="preserve"> </w:t>
      </w:r>
      <w:r>
        <w:t>Planning Commission members serve at the pleasure of the Town Board and may be removed by the Town Board at any time.</w:t>
      </w:r>
      <w:r>
        <w:rPr>
          <w:spacing w:val="40"/>
        </w:rPr>
        <w:t xml:space="preserve"> </w:t>
      </w:r>
      <w:r>
        <w:t>The Town Board shall stagger the terms of Planning Commission members as it determines is appropriate to minimize the number of Planning Commission positions expiring in the same year.</w:t>
      </w:r>
    </w:p>
    <w:p w14:paraId="5CA0BFC0" w14:textId="77777777" w:rsidR="00671A8A" w:rsidRDefault="00671A8A">
      <w:pPr>
        <w:pStyle w:val="BodyText"/>
      </w:pPr>
    </w:p>
    <w:p w14:paraId="5CA0BFC1" w14:textId="77777777" w:rsidR="00671A8A" w:rsidRDefault="009E7BBE">
      <w:pPr>
        <w:pStyle w:val="ListParagraph"/>
        <w:numPr>
          <w:ilvl w:val="0"/>
          <w:numId w:val="12"/>
        </w:numPr>
        <w:tabs>
          <w:tab w:val="left" w:pos="840"/>
        </w:tabs>
        <w:spacing w:before="1"/>
        <w:ind w:left="840" w:right="207" w:hanging="721"/>
      </w:pPr>
      <w:r>
        <w:rPr>
          <w:b/>
        </w:rPr>
        <w:t>Officers and Duties</w:t>
      </w:r>
      <w:r>
        <w:t>:</w:t>
      </w:r>
      <w:r>
        <w:rPr>
          <w:spacing w:val="80"/>
        </w:rPr>
        <w:t xml:space="preserve"> </w:t>
      </w:r>
      <w:r>
        <w:t>The Planning Commission shall appoint from among its</w:t>
      </w:r>
      <w:r>
        <w:rPr>
          <w:spacing w:val="40"/>
        </w:rPr>
        <w:t xml:space="preserve"> </w:t>
      </w:r>
      <w:r>
        <w:t>members a Chair, Vice-Chair, and a Secretary.</w:t>
      </w:r>
      <w:r>
        <w:rPr>
          <w:spacing w:val="40"/>
        </w:rPr>
        <w:t xml:space="preserve"> </w:t>
      </w:r>
      <w:r>
        <w:t>The Chair shall be the presiding officer for Planning Commission meetings and shall sign documents on behalf of the Planning Commission as needed.</w:t>
      </w:r>
      <w:r>
        <w:rPr>
          <w:spacing w:val="40"/>
        </w:rPr>
        <w:t xml:space="preserve"> </w:t>
      </w:r>
      <w:r>
        <w:t>The Vice-Chair shall conduct the duties of the Chair in the Chair’s absence.</w:t>
      </w:r>
      <w:r>
        <w:rPr>
          <w:spacing w:val="40"/>
        </w:rPr>
        <w:t xml:space="preserve"> </w:t>
      </w:r>
      <w:r>
        <w:t>The Secretary shall provide notices, keep records of the Planning Commission’s proceedings, and countersign the Chair’s signature on Planning Commission documents.</w:t>
      </w:r>
    </w:p>
    <w:p w14:paraId="5CA0BFC2" w14:textId="77777777" w:rsidR="00671A8A" w:rsidRDefault="009E7BBE">
      <w:pPr>
        <w:pStyle w:val="ListParagraph"/>
        <w:numPr>
          <w:ilvl w:val="0"/>
          <w:numId w:val="12"/>
        </w:numPr>
        <w:tabs>
          <w:tab w:val="left" w:pos="840"/>
        </w:tabs>
        <w:spacing w:before="252"/>
        <w:ind w:left="840" w:right="293"/>
      </w:pPr>
      <w:r>
        <w:rPr>
          <w:b/>
        </w:rPr>
        <w:t>Meetings</w:t>
      </w:r>
      <w:r>
        <w:t>:</w:t>
      </w:r>
      <w:r>
        <w:rPr>
          <w:spacing w:val="40"/>
        </w:rPr>
        <w:t xml:space="preserve"> </w:t>
      </w:r>
      <w:r>
        <w:t>The Planning Commission shall hold regular meetings as needed.</w:t>
      </w:r>
      <w:r>
        <w:rPr>
          <w:spacing w:val="40"/>
        </w:rPr>
        <w:t xml:space="preserve"> </w:t>
      </w:r>
      <w:r>
        <w:t xml:space="preserve">The Chair or Vice-Chair, along with the consent of at least one other Planning Commission member, may call special meetings as needed to conduct the Planning Commission’s </w:t>
      </w:r>
      <w:r>
        <w:rPr>
          <w:spacing w:val="-2"/>
        </w:rPr>
        <w:t>business.</w:t>
      </w:r>
    </w:p>
    <w:p w14:paraId="5CA0BFC3" w14:textId="77777777" w:rsidR="00671A8A" w:rsidRDefault="00671A8A">
      <w:pPr>
        <w:pStyle w:val="BodyText"/>
        <w:spacing w:before="1"/>
      </w:pPr>
    </w:p>
    <w:p w14:paraId="5CA0BFC4" w14:textId="77777777" w:rsidR="00671A8A" w:rsidRDefault="009E7BBE">
      <w:pPr>
        <w:pStyle w:val="ListParagraph"/>
        <w:numPr>
          <w:ilvl w:val="0"/>
          <w:numId w:val="12"/>
        </w:numPr>
        <w:tabs>
          <w:tab w:val="left" w:pos="840"/>
        </w:tabs>
        <w:ind w:left="840" w:right="169" w:hanging="721"/>
      </w:pPr>
      <w:r>
        <w:rPr>
          <w:b/>
        </w:rPr>
        <w:t>Planning Commission Powers and Duties</w:t>
      </w:r>
      <w:r>
        <w:t>:</w:t>
      </w:r>
      <w:r>
        <w:rPr>
          <w:spacing w:val="40"/>
        </w:rPr>
        <w:t xml:space="preserve"> </w:t>
      </w:r>
      <w:r>
        <w:t>The Planning Commission shall have the powers and duties provided it by Minnesota Statutes, chapter 462, those indicated in</w:t>
      </w:r>
      <w:r>
        <w:rPr>
          <w:spacing w:val="40"/>
        </w:rPr>
        <w:t xml:space="preserve"> </w:t>
      </w:r>
      <w:r>
        <w:t>this Ordinance, and such other powers and duties as the Town Board may delegate to</w:t>
      </w:r>
      <w:r>
        <w:rPr>
          <w:spacing w:val="40"/>
        </w:rPr>
        <w:t xml:space="preserve"> </w:t>
      </w:r>
      <w:r>
        <w:t>it.</w:t>
      </w:r>
      <w:r>
        <w:rPr>
          <w:spacing w:val="40"/>
        </w:rPr>
        <w:t xml:space="preserve"> </w:t>
      </w:r>
      <w:r>
        <w:t>Unless directed otherwise by the Town Board, the Planning Commission shall be responsible for conducting such hearings as may be required by law or by this Ordinance to implement and administer the Town’s official controls.</w:t>
      </w:r>
      <w:r>
        <w:rPr>
          <w:spacing w:val="40"/>
        </w:rPr>
        <w:t xml:space="preserve"> </w:t>
      </w:r>
      <w:r>
        <w:t>The Planning Commission may adopt rules and procedures for conducting the business, provided such rules and procedures are consistent with the provisions of this Ordinance.</w:t>
      </w:r>
      <w:r>
        <w:rPr>
          <w:spacing w:val="40"/>
        </w:rPr>
        <w:t xml:space="preserve"> </w:t>
      </w:r>
      <w:r>
        <w:t>The Planning Commission does not have the authority to hire professionals or to otherwise bind the Town to a contract.</w:t>
      </w:r>
    </w:p>
    <w:p w14:paraId="5CA0BFC5" w14:textId="77777777" w:rsidR="00671A8A" w:rsidRDefault="00671A8A">
      <w:pPr>
        <w:pStyle w:val="BodyText"/>
      </w:pPr>
    </w:p>
    <w:p w14:paraId="5CA0BFC6" w14:textId="77777777" w:rsidR="00671A8A" w:rsidRDefault="009E7BBE">
      <w:pPr>
        <w:pStyle w:val="Heading2"/>
        <w:spacing w:before="1" w:line="253" w:lineRule="exact"/>
        <w:rPr>
          <w:b w:val="0"/>
          <w:u w:val="none"/>
        </w:rPr>
      </w:pPr>
      <w:r>
        <w:rPr>
          <w:u w:val="none"/>
        </w:rPr>
        <w:t>SECTION</w:t>
      </w:r>
      <w:r>
        <w:rPr>
          <w:spacing w:val="-2"/>
          <w:u w:val="none"/>
        </w:rPr>
        <w:t xml:space="preserve"> </w:t>
      </w:r>
      <w:r>
        <w:rPr>
          <w:u w:val="none"/>
        </w:rPr>
        <w:t>2</w:t>
      </w:r>
      <w:r>
        <w:rPr>
          <w:b w:val="0"/>
          <w:u w:val="none"/>
        </w:rPr>
        <w:t>:</w:t>
      </w:r>
      <w:r>
        <w:rPr>
          <w:b w:val="0"/>
          <w:spacing w:val="58"/>
          <w:u w:val="none"/>
        </w:rPr>
        <w:t xml:space="preserve"> </w:t>
      </w:r>
      <w:r>
        <w:rPr>
          <w:u w:val="none"/>
        </w:rPr>
        <w:t>HELGA</w:t>
      </w:r>
      <w:r>
        <w:rPr>
          <w:spacing w:val="-2"/>
          <w:u w:val="none"/>
        </w:rPr>
        <w:t xml:space="preserve"> </w:t>
      </w:r>
      <w:r>
        <w:rPr>
          <w:u w:val="none"/>
        </w:rPr>
        <w:t>TOWNSHIP BOARD OF</w:t>
      </w:r>
      <w:r>
        <w:rPr>
          <w:spacing w:val="-2"/>
          <w:u w:val="none"/>
        </w:rPr>
        <w:t xml:space="preserve"> </w:t>
      </w:r>
      <w:r>
        <w:rPr>
          <w:u w:val="none"/>
        </w:rPr>
        <w:t>APPEALS</w:t>
      </w:r>
      <w:r>
        <w:rPr>
          <w:spacing w:val="-1"/>
          <w:u w:val="none"/>
        </w:rPr>
        <w:t xml:space="preserve"> </w:t>
      </w:r>
      <w:r>
        <w:rPr>
          <w:u w:val="none"/>
        </w:rPr>
        <w:t>AND</w:t>
      </w:r>
      <w:r>
        <w:rPr>
          <w:spacing w:val="-1"/>
          <w:u w:val="none"/>
        </w:rPr>
        <w:t xml:space="preserve"> </w:t>
      </w:r>
      <w:r>
        <w:rPr>
          <w:u w:val="none"/>
        </w:rPr>
        <w:t>ADJUSTMENTS.</w:t>
      </w:r>
      <w:r>
        <w:rPr>
          <w:spacing w:val="56"/>
          <w:u w:val="none"/>
        </w:rPr>
        <w:t xml:space="preserve"> </w:t>
      </w:r>
      <w:r>
        <w:rPr>
          <w:b w:val="0"/>
          <w:u w:val="none"/>
        </w:rPr>
        <w:t>The</w:t>
      </w:r>
      <w:r>
        <w:rPr>
          <w:b w:val="0"/>
          <w:spacing w:val="-1"/>
          <w:u w:val="none"/>
        </w:rPr>
        <w:t xml:space="preserve"> </w:t>
      </w:r>
      <w:r>
        <w:rPr>
          <w:b w:val="0"/>
          <w:spacing w:val="-4"/>
          <w:u w:val="none"/>
        </w:rPr>
        <w:t>Town</w:t>
      </w:r>
    </w:p>
    <w:p w14:paraId="5CA0BFC7" w14:textId="77777777" w:rsidR="00671A8A" w:rsidRDefault="009E7BBE">
      <w:pPr>
        <w:pStyle w:val="BodyText"/>
        <w:ind w:left="120" w:right="162"/>
      </w:pPr>
      <w:r>
        <w:t>Board previously established the Helga Township Board of Appeals and Adjustments, which is hereby reaffirmed.</w:t>
      </w:r>
      <w:r>
        <w:rPr>
          <w:spacing w:val="40"/>
        </w:rPr>
        <w:t xml:space="preserve"> </w:t>
      </w:r>
      <w:r>
        <w:t>The Town Board shall serve as the Board of Appeals and Adjustments.</w:t>
      </w:r>
      <w:r>
        <w:rPr>
          <w:spacing w:val="40"/>
        </w:rPr>
        <w:t xml:space="preserve"> </w:t>
      </w:r>
      <w:r>
        <w:t>It shall be the duty of the Board of Appeals and Adjustments to hear and act on requests for variances from the literal provisions of this Ordinance, and to hear and decide appeals where it is alleged there was an error in any order, requirement, decision, or determination made by the Zoning Administrator in the enforcement of this Ordinance.</w:t>
      </w:r>
      <w:r>
        <w:rPr>
          <w:spacing w:val="40"/>
        </w:rPr>
        <w:t xml:space="preserve"> </w:t>
      </w:r>
      <w:r>
        <w:t>The Board of Appeals and Adjustments may adopt rules and procedures for conducting its activities, provided such rules and</w:t>
      </w:r>
      <w:r>
        <w:rPr>
          <w:spacing w:val="-3"/>
        </w:rPr>
        <w:t xml:space="preserve"> </w:t>
      </w:r>
      <w:r>
        <w:t>procedures</w:t>
      </w:r>
      <w:r>
        <w:rPr>
          <w:spacing w:val="-3"/>
        </w:rPr>
        <w:t xml:space="preserve"> </w:t>
      </w:r>
      <w:r>
        <w:t>are</w:t>
      </w:r>
      <w:r>
        <w:rPr>
          <w:spacing w:val="-3"/>
        </w:rPr>
        <w:t xml:space="preserve"> </w:t>
      </w:r>
      <w:r>
        <w:t>consistent</w:t>
      </w:r>
      <w:r>
        <w:rPr>
          <w:spacing w:val="-3"/>
        </w:rPr>
        <w:t xml:space="preserve"> </w:t>
      </w:r>
      <w:r>
        <w:t>with</w:t>
      </w:r>
      <w:r>
        <w:rPr>
          <w:spacing w:val="-3"/>
        </w:rPr>
        <w:t xml:space="preserve"> </w:t>
      </w:r>
      <w:r>
        <w:t>the</w:t>
      </w:r>
      <w:r>
        <w:rPr>
          <w:spacing w:val="-3"/>
        </w:rPr>
        <w:t xml:space="preserve"> </w:t>
      </w:r>
      <w:r>
        <w:t>provisions</w:t>
      </w:r>
      <w:r>
        <w:rPr>
          <w:spacing w:val="-4"/>
        </w:rPr>
        <w:t xml:space="preserve"> </w:t>
      </w:r>
      <w:r>
        <w:t>of</w:t>
      </w:r>
      <w:r>
        <w:rPr>
          <w:spacing w:val="-3"/>
        </w:rPr>
        <w:t xml:space="preserve"> </w:t>
      </w:r>
      <w:r>
        <w:t>this</w:t>
      </w:r>
      <w:r>
        <w:rPr>
          <w:spacing w:val="-3"/>
        </w:rPr>
        <w:t xml:space="preserve"> </w:t>
      </w:r>
      <w:r>
        <w:t>Ordinance.</w:t>
      </w:r>
      <w:r>
        <w:rPr>
          <w:spacing w:val="40"/>
        </w:rPr>
        <w:t xml:space="preserve"> </w:t>
      </w:r>
      <w:r>
        <w:t>The</w:t>
      </w:r>
      <w:r>
        <w:rPr>
          <w:spacing w:val="-4"/>
        </w:rPr>
        <w:t xml:space="preserve"> </w:t>
      </w:r>
      <w:r>
        <w:t>Board</w:t>
      </w:r>
      <w:r>
        <w:rPr>
          <w:spacing w:val="-3"/>
        </w:rPr>
        <w:t xml:space="preserve"> </w:t>
      </w:r>
      <w:r>
        <w:t>of</w:t>
      </w:r>
      <w:r>
        <w:rPr>
          <w:spacing w:val="-3"/>
        </w:rPr>
        <w:t xml:space="preserve"> </w:t>
      </w:r>
      <w:r>
        <w:t>Appeals</w:t>
      </w:r>
      <w:r>
        <w:rPr>
          <w:spacing w:val="-3"/>
        </w:rPr>
        <w:t xml:space="preserve"> </w:t>
      </w:r>
      <w:r>
        <w:t>and Adjustments may conduct its business as part of a regular or special Town Board meeting.</w:t>
      </w:r>
    </w:p>
    <w:p w14:paraId="5CA0BFC8" w14:textId="77777777" w:rsidR="00671A8A" w:rsidRDefault="00671A8A">
      <w:pPr>
        <w:pStyle w:val="BodyText"/>
        <w:spacing w:before="22"/>
      </w:pPr>
    </w:p>
    <w:p w14:paraId="5CA0BFC9" w14:textId="77777777" w:rsidR="00671A8A" w:rsidRDefault="009E7BBE">
      <w:pPr>
        <w:pStyle w:val="BodyText"/>
        <w:ind w:left="120" w:right="162"/>
      </w:pPr>
      <w:r>
        <w:rPr>
          <w:b/>
        </w:rPr>
        <w:t>SECTION 3</w:t>
      </w:r>
      <w:r>
        <w:t>:</w:t>
      </w:r>
      <w:r>
        <w:rPr>
          <w:spacing w:val="40"/>
        </w:rPr>
        <w:t xml:space="preserve"> </w:t>
      </w:r>
      <w:r>
        <w:rPr>
          <w:b/>
        </w:rPr>
        <w:t>LAND USE ADMINISTRATOR.</w:t>
      </w:r>
      <w:r>
        <w:rPr>
          <w:b/>
          <w:spacing w:val="40"/>
        </w:rPr>
        <w:t xml:space="preserve"> </w:t>
      </w:r>
      <w:r>
        <w:t>The</w:t>
      </w:r>
      <w:r>
        <w:rPr>
          <w:spacing w:val="-1"/>
        </w:rPr>
        <w:t xml:space="preserve"> </w:t>
      </w:r>
      <w:r>
        <w:t>Town</w:t>
      </w:r>
      <w:r>
        <w:rPr>
          <w:spacing w:val="-1"/>
        </w:rPr>
        <w:t xml:space="preserve"> </w:t>
      </w:r>
      <w:r>
        <w:t>Board,</w:t>
      </w:r>
      <w:r>
        <w:rPr>
          <w:spacing w:val="-1"/>
        </w:rPr>
        <w:t xml:space="preserve"> </w:t>
      </w:r>
      <w:r>
        <w:t>or</w:t>
      </w:r>
      <w:r>
        <w:rPr>
          <w:spacing w:val="-1"/>
        </w:rPr>
        <w:t xml:space="preserve"> </w:t>
      </w:r>
      <w:r>
        <w:t>its</w:t>
      </w:r>
      <w:r>
        <w:rPr>
          <w:spacing w:val="-1"/>
        </w:rPr>
        <w:t xml:space="preserve"> </w:t>
      </w:r>
      <w:r>
        <w:t>designees,</w:t>
      </w:r>
      <w:r>
        <w:rPr>
          <w:spacing w:val="-2"/>
        </w:rPr>
        <w:t xml:space="preserve"> </w:t>
      </w:r>
      <w:r>
        <w:t>shall</w:t>
      </w:r>
      <w:r>
        <w:rPr>
          <w:spacing w:val="-1"/>
        </w:rPr>
        <w:t xml:space="preserve"> </w:t>
      </w:r>
      <w:r>
        <w:t>serve</w:t>
      </w:r>
      <w:r>
        <w:rPr>
          <w:spacing w:val="-1"/>
        </w:rPr>
        <w:t xml:space="preserve"> </w:t>
      </w:r>
      <w:r>
        <w:t>as the Land Use Administrator for the purpose of administering and enforcing this Ordinance.</w:t>
      </w:r>
      <w:r>
        <w:rPr>
          <w:spacing w:val="40"/>
        </w:rPr>
        <w:t xml:space="preserve"> </w:t>
      </w:r>
      <w:r>
        <w:t>The Land Use Administrator shall be the primary contact on matters regulated within this Ordinance and is responsible for receiving and reviewing applications, determining whether applications</w:t>
      </w:r>
      <w:r>
        <w:rPr>
          <w:spacing w:val="40"/>
        </w:rPr>
        <w:t xml:space="preserve"> </w:t>
      </w:r>
      <w:r>
        <w:t>are complete, what information is needed to make them complete, assist with public hearings, issuing permits, conducting inspections, maintain records related to the administration and</w:t>
      </w:r>
    </w:p>
    <w:p w14:paraId="5CA0BFCA" w14:textId="77777777" w:rsidR="00671A8A" w:rsidRDefault="00671A8A">
      <w:pPr>
        <w:sectPr w:rsidR="00671A8A">
          <w:pgSz w:w="12240" w:h="15840"/>
          <w:pgMar w:top="1360" w:right="1320" w:bottom="660" w:left="1320" w:header="0" w:footer="478" w:gutter="0"/>
          <w:cols w:space="720"/>
        </w:sectPr>
      </w:pPr>
    </w:p>
    <w:p w14:paraId="5CA0BFCB" w14:textId="77777777" w:rsidR="00671A8A" w:rsidRDefault="009E7BBE">
      <w:pPr>
        <w:pStyle w:val="BodyText"/>
        <w:spacing w:before="80"/>
        <w:ind w:left="120" w:right="260"/>
      </w:pPr>
      <w:r>
        <w:lastRenderedPageBreak/>
        <w:t>enforcement</w:t>
      </w:r>
      <w:r>
        <w:rPr>
          <w:spacing w:val="-3"/>
        </w:rPr>
        <w:t xml:space="preserve"> </w:t>
      </w:r>
      <w:r>
        <w:t>of</w:t>
      </w:r>
      <w:r>
        <w:rPr>
          <w:spacing w:val="-4"/>
        </w:rPr>
        <w:t xml:space="preserve"> </w:t>
      </w:r>
      <w:r>
        <w:t>this</w:t>
      </w:r>
      <w:r>
        <w:rPr>
          <w:spacing w:val="-3"/>
        </w:rPr>
        <w:t xml:space="preserve"> </w:t>
      </w:r>
      <w:r>
        <w:t>Ordinance,</w:t>
      </w:r>
      <w:r>
        <w:rPr>
          <w:spacing w:val="-4"/>
        </w:rPr>
        <w:t xml:space="preserve"> </w:t>
      </w:r>
      <w:r>
        <w:t>issue</w:t>
      </w:r>
      <w:r>
        <w:rPr>
          <w:spacing w:val="-3"/>
        </w:rPr>
        <w:t xml:space="preserve"> </w:t>
      </w:r>
      <w:r>
        <w:t>written</w:t>
      </w:r>
      <w:r>
        <w:rPr>
          <w:spacing w:val="-4"/>
        </w:rPr>
        <w:t xml:space="preserve"> </w:t>
      </w:r>
      <w:r>
        <w:t>notifications</w:t>
      </w:r>
      <w:r>
        <w:rPr>
          <w:spacing w:val="-3"/>
        </w:rPr>
        <w:t xml:space="preserve"> </w:t>
      </w:r>
      <w:r>
        <w:t>of</w:t>
      </w:r>
      <w:r>
        <w:rPr>
          <w:spacing w:val="-4"/>
        </w:rPr>
        <w:t xml:space="preserve"> </w:t>
      </w:r>
      <w:r>
        <w:t>violations,</w:t>
      </w:r>
      <w:r>
        <w:rPr>
          <w:spacing w:val="-3"/>
        </w:rPr>
        <w:t xml:space="preserve"> </w:t>
      </w:r>
      <w:r>
        <w:t>issue</w:t>
      </w:r>
      <w:r>
        <w:rPr>
          <w:spacing w:val="-4"/>
        </w:rPr>
        <w:t xml:space="preserve"> </w:t>
      </w:r>
      <w:r>
        <w:t>cease</w:t>
      </w:r>
      <w:r>
        <w:rPr>
          <w:spacing w:val="-3"/>
        </w:rPr>
        <w:t xml:space="preserve"> </w:t>
      </w:r>
      <w:r>
        <w:t>and</w:t>
      </w:r>
      <w:r>
        <w:rPr>
          <w:spacing w:val="-4"/>
        </w:rPr>
        <w:t xml:space="preserve"> </w:t>
      </w:r>
      <w:r>
        <w:t>desist orders, issue stop work orders, and review all matters pertaining to the administration and enforcement of the regulations within this Ordinance.</w:t>
      </w:r>
      <w:r>
        <w:rPr>
          <w:spacing w:val="40"/>
        </w:rPr>
        <w:t xml:space="preserve"> </w:t>
      </w:r>
      <w:r>
        <w:t>If the Town Board serves as the Land Use Administrator, it may delegate specific duties among the Town officers.</w:t>
      </w:r>
    </w:p>
    <w:p w14:paraId="5CA0BFCC" w14:textId="77777777" w:rsidR="00671A8A" w:rsidRDefault="00671A8A">
      <w:pPr>
        <w:pStyle w:val="BodyText"/>
      </w:pPr>
    </w:p>
    <w:p w14:paraId="5CA0BFCD" w14:textId="77777777" w:rsidR="00671A8A" w:rsidRDefault="00671A8A">
      <w:pPr>
        <w:pStyle w:val="BodyText"/>
      </w:pPr>
    </w:p>
    <w:p w14:paraId="5CA0BFCE" w14:textId="77777777" w:rsidR="00671A8A" w:rsidRDefault="00671A8A">
      <w:pPr>
        <w:pStyle w:val="BodyText"/>
        <w:spacing w:before="252"/>
      </w:pPr>
    </w:p>
    <w:p w14:paraId="5CA0BFCF" w14:textId="77777777" w:rsidR="00671A8A" w:rsidRDefault="009E7BBE">
      <w:pPr>
        <w:pStyle w:val="Heading2"/>
        <w:rPr>
          <w:b w:val="0"/>
          <w:u w:val="none"/>
        </w:rPr>
      </w:pPr>
      <w:bookmarkStart w:id="8" w:name="_TOC_250005"/>
      <w:r>
        <w:rPr>
          <w:u w:val="none"/>
        </w:rPr>
        <w:t>SECTION 4</w:t>
      </w:r>
      <w:r>
        <w:rPr>
          <w:b w:val="0"/>
          <w:u w:val="none"/>
        </w:rPr>
        <w:t>:</w:t>
      </w:r>
      <w:r>
        <w:rPr>
          <w:b w:val="0"/>
          <w:spacing w:val="60"/>
          <w:u w:val="none"/>
        </w:rPr>
        <w:t xml:space="preserve"> </w:t>
      </w:r>
      <w:r>
        <w:rPr>
          <w:spacing w:val="-2"/>
          <w:u w:val="none"/>
        </w:rPr>
        <w:t>FEES</w:t>
      </w:r>
      <w:bookmarkEnd w:id="8"/>
      <w:r>
        <w:rPr>
          <w:b w:val="0"/>
          <w:spacing w:val="-2"/>
          <w:u w:val="none"/>
        </w:rPr>
        <w:t>.</w:t>
      </w:r>
    </w:p>
    <w:p w14:paraId="5CA0BFD0" w14:textId="77777777" w:rsidR="00671A8A" w:rsidRDefault="00671A8A">
      <w:pPr>
        <w:pStyle w:val="BodyText"/>
      </w:pPr>
    </w:p>
    <w:p w14:paraId="5CA0BFD1" w14:textId="77777777" w:rsidR="00671A8A" w:rsidRDefault="009E7BBE">
      <w:pPr>
        <w:pStyle w:val="ListParagraph"/>
        <w:numPr>
          <w:ilvl w:val="0"/>
          <w:numId w:val="11"/>
        </w:numPr>
        <w:tabs>
          <w:tab w:val="left" w:pos="840"/>
        </w:tabs>
        <w:spacing w:before="1"/>
        <w:ind w:right="310" w:hanging="721"/>
      </w:pPr>
      <w:r>
        <w:rPr>
          <w:b/>
        </w:rPr>
        <w:t>Non-Refundable Application Fee</w:t>
      </w:r>
      <w:r>
        <w:t>:</w:t>
      </w:r>
      <w:r>
        <w:rPr>
          <w:spacing w:val="40"/>
        </w:rPr>
        <w:t xml:space="preserve"> </w:t>
      </w:r>
      <w:r>
        <w:t>Applicants shall be required to pay an application fee when submitting an application under this Ordinance.</w:t>
      </w:r>
      <w:r>
        <w:rPr>
          <w:spacing w:val="40"/>
        </w:rPr>
        <w:t xml:space="preserve"> </w:t>
      </w:r>
      <w:r>
        <w:t>Application fees shall be in the amount determined by the Town Board and are intended to defray the administrative costs of processing zoning requests.</w:t>
      </w:r>
    </w:p>
    <w:p w14:paraId="5CA0BFD2" w14:textId="77777777" w:rsidR="00671A8A" w:rsidRDefault="009E7BBE">
      <w:pPr>
        <w:pStyle w:val="ListParagraph"/>
        <w:numPr>
          <w:ilvl w:val="0"/>
          <w:numId w:val="11"/>
        </w:numPr>
        <w:tabs>
          <w:tab w:val="left" w:pos="840"/>
        </w:tabs>
        <w:spacing w:before="253"/>
        <w:ind w:right="132"/>
      </w:pPr>
      <w:r>
        <w:rPr>
          <w:b/>
        </w:rPr>
        <w:t>Escrow</w:t>
      </w:r>
      <w:r>
        <w:t>:</w:t>
      </w:r>
      <w:r>
        <w:rPr>
          <w:spacing w:val="80"/>
        </w:rPr>
        <w:t xml:space="preserve"> </w:t>
      </w:r>
      <w:r>
        <w:t>In order to defray the additional costs the Town may incur to process a</w:t>
      </w:r>
      <w:r>
        <w:rPr>
          <w:spacing w:val="40"/>
        </w:rPr>
        <w:t xml:space="preserve"> </w:t>
      </w:r>
      <w:r>
        <w:t>request made under this Ordinance, applicants may also be required to reimburse the Town for all consulting costs it incurs related to the particular request.</w:t>
      </w:r>
      <w:r>
        <w:rPr>
          <w:spacing w:val="40"/>
        </w:rPr>
        <w:t xml:space="preserve"> </w:t>
      </w:r>
      <w:r>
        <w:t>Consulting costs include, without limitation, all attorney, planner, and engineering fees incurred related specifically to the request.</w:t>
      </w:r>
      <w:r>
        <w:rPr>
          <w:spacing w:val="40"/>
        </w:rPr>
        <w:t xml:space="preserve"> </w:t>
      </w:r>
      <w:r>
        <w:t>If the Town determines at any time while receiving or processing a request that it will need to seek professional assistance to process a request, it may require an applicant to escrow cash with the Town in the amount determined by the Town Board or Land Use Administrator from which the Town will reimburse itself for the consulting costs it incurs.</w:t>
      </w:r>
      <w:r>
        <w:rPr>
          <w:spacing w:val="40"/>
        </w:rPr>
        <w:t xml:space="preserve"> </w:t>
      </w:r>
      <w:r>
        <w:t>The applicant remains responsible for all such</w:t>
      </w:r>
      <w:r>
        <w:rPr>
          <w:spacing w:val="15"/>
        </w:rPr>
        <w:t xml:space="preserve"> </w:t>
      </w:r>
      <w:r>
        <w:t>costs</w:t>
      </w:r>
      <w:r>
        <w:rPr>
          <w:spacing w:val="16"/>
        </w:rPr>
        <w:t xml:space="preserve"> </w:t>
      </w:r>
      <w:r>
        <w:t>and shall promptly escrow</w:t>
      </w:r>
      <w:r>
        <w:rPr>
          <w:spacing w:val="15"/>
        </w:rPr>
        <w:t xml:space="preserve"> </w:t>
      </w:r>
      <w:r>
        <w:t>additional</w:t>
      </w:r>
      <w:r>
        <w:rPr>
          <w:spacing w:val="15"/>
        </w:rPr>
        <w:t xml:space="preserve"> </w:t>
      </w:r>
      <w:r>
        <w:t>funds if the</w:t>
      </w:r>
      <w:r>
        <w:rPr>
          <w:spacing w:val="15"/>
        </w:rPr>
        <w:t xml:space="preserve"> </w:t>
      </w:r>
      <w:r>
        <w:t>Town</w:t>
      </w:r>
      <w:r>
        <w:rPr>
          <w:spacing w:val="15"/>
        </w:rPr>
        <w:t xml:space="preserve"> </w:t>
      </w:r>
      <w:r>
        <w:t>Board</w:t>
      </w:r>
      <w:r>
        <w:rPr>
          <w:spacing w:val="15"/>
        </w:rPr>
        <w:t xml:space="preserve"> </w:t>
      </w:r>
      <w:r>
        <w:t>or Land Use Administrator determines the existing escrowed amount will not be sufficient to fully reimburse the Town for its costs.</w:t>
      </w:r>
      <w:r>
        <w:rPr>
          <w:spacing w:val="40"/>
        </w:rPr>
        <w:t xml:space="preserve"> </w:t>
      </w:r>
      <w:r>
        <w:t>Failure to promptly provide additional funds or to otherwise fully reimburse the Town for its consulting cost shall constitute a sufficient basis on which to delay the processing of a request or to deny a request.</w:t>
      </w:r>
    </w:p>
    <w:p w14:paraId="5CA0BFD3" w14:textId="77777777" w:rsidR="00671A8A" w:rsidRDefault="009E7BBE">
      <w:pPr>
        <w:pStyle w:val="ListParagraph"/>
        <w:numPr>
          <w:ilvl w:val="0"/>
          <w:numId w:val="11"/>
        </w:numPr>
        <w:tabs>
          <w:tab w:val="left" w:pos="840"/>
        </w:tabs>
        <w:spacing w:before="253"/>
        <w:ind w:right="134" w:hanging="721"/>
      </w:pPr>
      <w:r>
        <w:rPr>
          <w:b/>
        </w:rPr>
        <w:t>Reimbursement in Full Required</w:t>
      </w:r>
      <w:r>
        <w:t>:</w:t>
      </w:r>
      <w:r>
        <w:rPr>
          <w:spacing w:val="40"/>
        </w:rPr>
        <w:t xml:space="preserve"> </w:t>
      </w:r>
      <w:r>
        <w:t>Upon the termination of an application, whether by approval, denial,</w:t>
      </w:r>
      <w:r>
        <w:rPr>
          <w:spacing w:val="16"/>
        </w:rPr>
        <w:t xml:space="preserve"> </w:t>
      </w:r>
      <w:r>
        <w:t>withdrawal,</w:t>
      </w:r>
      <w:r>
        <w:rPr>
          <w:spacing w:val="16"/>
        </w:rPr>
        <w:t xml:space="preserve"> </w:t>
      </w:r>
      <w:r>
        <w:t>or any other</w:t>
      </w:r>
      <w:r>
        <w:rPr>
          <w:spacing w:val="16"/>
        </w:rPr>
        <w:t xml:space="preserve"> </w:t>
      </w:r>
      <w:r>
        <w:t>means,</w:t>
      </w:r>
      <w:r>
        <w:rPr>
          <w:spacing w:val="16"/>
        </w:rPr>
        <w:t xml:space="preserve"> </w:t>
      </w:r>
      <w:r>
        <w:t>all costs incurred</w:t>
      </w:r>
      <w:r>
        <w:rPr>
          <w:spacing w:val="16"/>
        </w:rPr>
        <w:t xml:space="preserve"> </w:t>
      </w:r>
      <w:r>
        <w:t>by the</w:t>
      </w:r>
      <w:r>
        <w:rPr>
          <w:spacing w:val="16"/>
        </w:rPr>
        <w:t xml:space="preserve"> </w:t>
      </w:r>
      <w:r>
        <w:t>Town shall be immediately payable by the applicant.</w:t>
      </w:r>
      <w:r>
        <w:rPr>
          <w:spacing w:val="40"/>
        </w:rPr>
        <w:t xml:space="preserve"> </w:t>
      </w:r>
      <w:r>
        <w:t>If no escrow was required, or if the Town’s costs exceed the escrowed amount, the Town will provide the applicant a written statement of the</w:t>
      </w:r>
      <w:r>
        <w:rPr>
          <w:spacing w:val="13"/>
        </w:rPr>
        <w:t xml:space="preserve"> </w:t>
      </w:r>
      <w:r>
        <w:t>amount to</w:t>
      </w:r>
      <w:r>
        <w:rPr>
          <w:spacing w:val="13"/>
        </w:rPr>
        <w:t xml:space="preserve"> </w:t>
      </w:r>
      <w:r>
        <w:t>be reimbursed.</w:t>
      </w:r>
      <w:r>
        <w:rPr>
          <w:spacing w:val="80"/>
        </w:rPr>
        <w:t xml:space="preserve"> </w:t>
      </w:r>
      <w:r>
        <w:t>The stated</w:t>
      </w:r>
      <w:r>
        <w:rPr>
          <w:spacing w:val="13"/>
        </w:rPr>
        <w:t xml:space="preserve"> </w:t>
      </w:r>
      <w:r>
        <w:t>amount</w:t>
      </w:r>
      <w:r>
        <w:rPr>
          <w:spacing w:val="13"/>
        </w:rPr>
        <w:t xml:space="preserve"> </w:t>
      </w:r>
      <w:r>
        <w:t>shall be paid in</w:t>
      </w:r>
      <w:r>
        <w:rPr>
          <w:spacing w:val="13"/>
        </w:rPr>
        <w:t xml:space="preserve"> </w:t>
      </w:r>
      <w:r>
        <w:t>full to the Town within 30 days from the date of the written statement.</w:t>
      </w:r>
      <w:r>
        <w:rPr>
          <w:spacing w:val="40"/>
        </w:rPr>
        <w:t xml:space="preserve"> </w:t>
      </w:r>
      <w:r>
        <w:t>If the escrowed amount exceeds the Town’s costs, the excess shall be refunded to the applicant.</w:t>
      </w:r>
      <w:r>
        <w:rPr>
          <w:spacing w:val="40"/>
        </w:rPr>
        <w:t xml:space="preserve"> </w:t>
      </w:r>
      <w:r>
        <w:t>No permits shall be issued, no construction or development shall commence, and no use of the property pursuant to</w:t>
      </w:r>
      <w:r>
        <w:rPr>
          <w:spacing w:val="14"/>
        </w:rPr>
        <w:t xml:space="preserve"> </w:t>
      </w:r>
      <w:r>
        <w:t>the zoning</w:t>
      </w:r>
      <w:r>
        <w:rPr>
          <w:spacing w:val="14"/>
        </w:rPr>
        <w:t xml:space="preserve"> </w:t>
      </w:r>
      <w:r>
        <w:t>request shall</w:t>
      </w:r>
      <w:r>
        <w:rPr>
          <w:spacing w:val="14"/>
        </w:rPr>
        <w:t xml:space="preserve"> </w:t>
      </w:r>
      <w:r>
        <w:t>be made</w:t>
      </w:r>
      <w:r>
        <w:rPr>
          <w:spacing w:val="14"/>
        </w:rPr>
        <w:t xml:space="preserve"> </w:t>
      </w:r>
      <w:r>
        <w:t>until</w:t>
      </w:r>
      <w:r>
        <w:rPr>
          <w:spacing w:val="14"/>
        </w:rPr>
        <w:t xml:space="preserve"> </w:t>
      </w:r>
      <w:r>
        <w:t>all</w:t>
      </w:r>
      <w:r>
        <w:rPr>
          <w:spacing w:val="14"/>
        </w:rPr>
        <w:t xml:space="preserve"> </w:t>
      </w:r>
      <w:r>
        <w:t>fees and costs are paid in full.</w:t>
      </w:r>
      <w:r>
        <w:rPr>
          <w:spacing w:val="80"/>
        </w:rPr>
        <w:t xml:space="preserve"> </w:t>
      </w:r>
      <w:r>
        <w:t>All such unreimbursed amounts shall constitute a service charge due and payable to the Town.</w:t>
      </w:r>
      <w:r>
        <w:rPr>
          <w:spacing w:val="40"/>
        </w:rPr>
        <w:t xml:space="preserve"> </w:t>
      </w:r>
      <w:r>
        <w:t>In the event that payment of the unreimbursed amounts is not made within a reasonable time after demand, the Town Board or Zoning Administrator may take such steps as are available to the Town under law to collect the unreimbursed amounts, including collection costs.</w:t>
      </w:r>
      <w:r>
        <w:rPr>
          <w:spacing w:val="40"/>
        </w:rPr>
        <w:t xml:space="preserve"> </w:t>
      </w:r>
      <w:r>
        <w:t>The steps the Town may take to recover its costs include, but are not limited to, placing the amount on any property the person owns in Minnesota as a service charge pursuant to Minnesota Statutes, section 366.012, filing a lien upon the subject property or other property of the applicant pursuant to Minnesota Statutes, section 514.67, or taking such other action as may be deemed appropriate to obtain full reimbursement for the Town for all costs it incurs related to the application.</w:t>
      </w:r>
    </w:p>
    <w:p w14:paraId="5CA0BFD4" w14:textId="77777777" w:rsidR="00671A8A" w:rsidRDefault="00671A8A">
      <w:pPr>
        <w:pStyle w:val="BodyText"/>
        <w:spacing w:before="1"/>
      </w:pPr>
    </w:p>
    <w:p w14:paraId="5CA0BFD5" w14:textId="77777777" w:rsidR="00671A8A" w:rsidRDefault="009E7BBE">
      <w:pPr>
        <w:pStyle w:val="ListParagraph"/>
        <w:numPr>
          <w:ilvl w:val="0"/>
          <w:numId w:val="11"/>
        </w:numPr>
        <w:tabs>
          <w:tab w:val="left" w:pos="840"/>
        </w:tabs>
      </w:pPr>
      <w:r>
        <w:rPr>
          <w:b/>
        </w:rPr>
        <w:t>Fees</w:t>
      </w:r>
      <w:r>
        <w:rPr>
          <w:b/>
          <w:spacing w:val="-1"/>
        </w:rPr>
        <w:t xml:space="preserve"> </w:t>
      </w:r>
      <w:r>
        <w:rPr>
          <w:b/>
        </w:rPr>
        <w:t>Established</w:t>
      </w:r>
      <w:r>
        <w:t>:</w:t>
      </w:r>
      <w:r>
        <w:rPr>
          <w:spacing w:val="58"/>
        </w:rPr>
        <w:t xml:space="preserve"> </w:t>
      </w:r>
      <w:r>
        <w:t>The</w:t>
      </w:r>
      <w:r>
        <w:rPr>
          <w:spacing w:val="-2"/>
        </w:rPr>
        <w:t xml:space="preserve"> </w:t>
      </w:r>
      <w:r>
        <w:t>Town Board</w:t>
      </w:r>
      <w:r>
        <w:rPr>
          <w:spacing w:val="-1"/>
        </w:rPr>
        <w:t xml:space="preserve"> </w:t>
      </w:r>
      <w:r>
        <w:t>shall</w:t>
      </w:r>
      <w:r>
        <w:rPr>
          <w:spacing w:val="-1"/>
        </w:rPr>
        <w:t xml:space="preserve"> </w:t>
      </w:r>
      <w:r>
        <w:t>establish</w:t>
      </w:r>
      <w:r>
        <w:rPr>
          <w:spacing w:val="-1"/>
        </w:rPr>
        <w:t xml:space="preserve"> </w:t>
      </w:r>
      <w:r>
        <w:t>the amount</w:t>
      </w:r>
      <w:r>
        <w:rPr>
          <w:spacing w:val="-1"/>
        </w:rPr>
        <w:t xml:space="preserve"> </w:t>
      </w:r>
      <w:r>
        <w:t>of</w:t>
      </w:r>
      <w:r>
        <w:rPr>
          <w:spacing w:val="-1"/>
        </w:rPr>
        <w:t xml:space="preserve"> </w:t>
      </w:r>
      <w:r>
        <w:t>application fees</w:t>
      </w:r>
      <w:r>
        <w:rPr>
          <w:spacing w:val="-2"/>
        </w:rPr>
        <w:t xml:space="preserve"> </w:t>
      </w:r>
      <w:r>
        <w:rPr>
          <w:spacing w:val="-5"/>
        </w:rPr>
        <w:t>and</w:t>
      </w:r>
    </w:p>
    <w:p w14:paraId="5CA0BFD6" w14:textId="77777777" w:rsidR="00671A8A" w:rsidRDefault="00671A8A">
      <w:pPr>
        <w:sectPr w:rsidR="00671A8A">
          <w:pgSz w:w="12240" w:h="15840"/>
          <w:pgMar w:top="1360" w:right="1320" w:bottom="660" w:left="1320" w:header="0" w:footer="478" w:gutter="0"/>
          <w:cols w:space="720"/>
        </w:sectPr>
      </w:pPr>
    </w:p>
    <w:p w14:paraId="5CA0BFD7" w14:textId="77777777" w:rsidR="00671A8A" w:rsidRDefault="009E7BBE">
      <w:pPr>
        <w:pStyle w:val="BodyText"/>
        <w:spacing w:before="80"/>
        <w:ind w:left="840"/>
      </w:pPr>
      <w:r>
        <w:lastRenderedPageBreak/>
        <w:t>such other fees and charges as provided by this Ordinance in a separate resolution or ordinance that shall be kept on file with the Town Clerk and the Land Use Administrator. The Town Board may also establish as part of such resolution or ordinance minimum escrow amounts, but the actual amount of the escrow required may be adjusted as needed based on the amount of professional costs the Town is likely to incur to process the particular request.</w:t>
      </w:r>
    </w:p>
    <w:p w14:paraId="5CA0BFD8" w14:textId="77777777" w:rsidR="00671A8A" w:rsidRDefault="00671A8A">
      <w:pPr>
        <w:pStyle w:val="BodyText"/>
        <w:spacing w:before="252"/>
      </w:pPr>
    </w:p>
    <w:p w14:paraId="5CA0BFD9" w14:textId="77777777" w:rsidR="00671A8A" w:rsidRDefault="009E7BBE">
      <w:pPr>
        <w:pStyle w:val="BodyText"/>
        <w:ind w:left="120" w:right="184"/>
      </w:pPr>
      <w:r>
        <w:rPr>
          <w:b/>
        </w:rPr>
        <w:t>SECTION 5</w:t>
      </w:r>
      <w:r>
        <w:t>:</w:t>
      </w:r>
      <w:r>
        <w:rPr>
          <w:spacing w:val="80"/>
        </w:rPr>
        <w:t xml:space="preserve"> </w:t>
      </w:r>
      <w:r>
        <w:rPr>
          <w:b/>
        </w:rPr>
        <w:t>LAND USE PERMITS</w:t>
      </w:r>
      <w:r>
        <w:t>.</w:t>
      </w:r>
      <w:r>
        <w:rPr>
          <w:spacing w:val="80"/>
        </w:rPr>
        <w:t xml:space="preserve"> </w:t>
      </w:r>
      <w:r>
        <w:t>On or after the effective date of this</w:t>
      </w:r>
      <w:r>
        <w:rPr>
          <w:spacing w:val="14"/>
        </w:rPr>
        <w:t xml:space="preserve"> </w:t>
      </w:r>
      <w:r>
        <w:t>Ordinance, no</w:t>
      </w:r>
      <w:r>
        <w:rPr>
          <w:spacing w:val="40"/>
        </w:rPr>
        <w:t xml:space="preserve"> </w:t>
      </w:r>
      <w:r>
        <w:t>person shall erect a foundation, or change the exterior perimeter of a building vertically or horizontally, construct, move, alter, or place any building, structure, or part thereof, in a manner that increases the foot print by 101 square feet or more (excluding open air decks) without first obtaining a land use permit from the Town.</w:t>
      </w:r>
    </w:p>
    <w:p w14:paraId="5CA0BFDA" w14:textId="77777777" w:rsidR="00671A8A" w:rsidRDefault="00671A8A">
      <w:pPr>
        <w:pStyle w:val="BodyText"/>
      </w:pPr>
    </w:p>
    <w:p w14:paraId="5CA0BFDB" w14:textId="77777777" w:rsidR="00671A8A" w:rsidRDefault="009E7BBE">
      <w:pPr>
        <w:pStyle w:val="ListParagraph"/>
        <w:numPr>
          <w:ilvl w:val="0"/>
          <w:numId w:val="10"/>
        </w:numPr>
        <w:tabs>
          <w:tab w:val="left" w:pos="840"/>
        </w:tabs>
      </w:pPr>
      <w:r>
        <w:rPr>
          <w:b/>
        </w:rPr>
        <w:t>Exceptions</w:t>
      </w:r>
      <w:r>
        <w:t>:</w:t>
      </w:r>
      <w:r>
        <w:rPr>
          <w:spacing w:val="59"/>
        </w:rPr>
        <w:t xml:space="preserve"> </w:t>
      </w:r>
      <w:r>
        <w:t>No land use permit shall</w:t>
      </w:r>
      <w:r>
        <w:rPr>
          <w:spacing w:val="-1"/>
        </w:rPr>
        <w:t xml:space="preserve"> </w:t>
      </w:r>
      <w:r>
        <w:t>be required for</w:t>
      </w:r>
      <w:r>
        <w:rPr>
          <w:spacing w:val="-1"/>
        </w:rPr>
        <w:t xml:space="preserve"> </w:t>
      </w:r>
      <w:r>
        <w:t>any</w:t>
      </w:r>
      <w:r>
        <w:rPr>
          <w:spacing w:val="-1"/>
        </w:rPr>
        <w:t xml:space="preserve"> </w:t>
      </w:r>
      <w:r>
        <w:t>of the</w:t>
      </w:r>
      <w:r>
        <w:rPr>
          <w:spacing w:val="-2"/>
        </w:rPr>
        <w:t xml:space="preserve"> following:</w:t>
      </w:r>
    </w:p>
    <w:p w14:paraId="5CA0BFDC" w14:textId="77777777" w:rsidR="00671A8A" w:rsidRDefault="00671A8A">
      <w:pPr>
        <w:pStyle w:val="BodyText"/>
        <w:spacing w:before="1"/>
      </w:pPr>
    </w:p>
    <w:p w14:paraId="5CA0BFDD" w14:textId="77777777" w:rsidR="00671A8A" w:rsidRDefault="009E7BBE">
      <w:pPr>
        <w:pStyle w:val="ListParagraph"/>
        <w:numPr>
          <w:ilvl w:val="1"/>
          <w:numId w:val="10"/>
        </w:numPr>
        <w:tabs>
          <w:tab w:val="left" w:pos="1380"/>
        </w:tabs>
      </w:pPr>
      <w:r>
        <w:t>Replacement</w:t>
      </w:r>
      <w:r>
        <w:rPr>
          <w:spacing w:val="-1"/>
        </w:rPr>
        <w:t xml:space="preserve"> </w:t>
      </w:r>
      <w:r>
        <w:t>of</w:t>
      </w:r>
      <w:r>
        <w:rPr>
          <w:spacing w:val="-1"/>
        </w:rPr>
        <w:t xml:space="preserve"> </w:t>
      </w:r>
      <w:r>
        <w:t>siding,</w:t>
      </w:r>
      <w:r>
        <w:rPr>
          <w:spacing w:val="-1"/>
        </w:rPr>
        <w:t xml:space="preserve"> </w:t>
      </w:r>
      <w:r>
        <w:t>doors,</w:t>
      </w:r>
      <w:r>
        <w:rPr>
          <w:spacing w:val="-1"/>
        </w:rPr>
        <w:t xml:space="preserve"> </w:t>
      </w:r>
      <w:r>
        <w:t>windows,</w:t>
      </w:r>
      <w:r>
        <w:rPr>
          <w:spacing w:val="-1"/>
        </w:rPr>
        <w:t xml:space="preserve"> </w:t>
      </w:r>
      <w:r>
        <w:t>or</w:t>
      </w:r>
      <w:r>
        <w:rPr>
          <w:spacing w:val="-1"/>
        </w:rPr>
        <w:t xml:space="preserve"> </w:t>
      </w:r>
      <w:r>
        <w:rPr>
          <w:spacing w:val="-2"/>
        </w:rPr>
        <w:t>roof;</w:t>
      </w:r>
    </w:p>
    <w:p w14:paraId="5CA0BFDE" w14:textId="77777777" w:rsidR="00671A8A" w:rsidRDefault="009E7BBE">
      <w:pPr>
        <w:pStyle w:val="ListParagraph"/>
        <w:numPr>
          <w:ilvl w:val="1"/>
          <w:numId w:val="10"/>
        </w:numPr>
        <w:tabs>
          <w:tab w:val="left" w:pos="1380"/>
        </w:tabs>
        <w:spacing w:before="252"/>
      </w:pPr>
      <w:r>
        <w:t>Interior</w:t>
      </w:r>
      <w:r>
        <w:rPr>
          <w:spacing w:val="-1"/>
        </w:rPr>
        <w:t xml:space="preserve"> </w:t>
      </w:r>
      <w:r>
        <w:t>remodeling;</w:t>
      </w:r>
      <w:r>
        <w:rPr>
          <w:spacing w:val="-2"/>
        </w:rPr>
        <w:t xml:space="preserve"> </w:t>
      </w:r>
      <w:r>
        <w:rPr>
          <w:spacing w:val="-5"/>
        </w:rPr>
        <w:t>or</w:t>
      </w:r>
    </w:p>
    <w:p w14:paraId="5CA0BFDF" w14:textId="77777777" w:rsidR="00671A8A" w:rsidRDefault="00671A8A">
      <w:pPr>
        <w:pStyle w:val="BodyText"/>
      </w:pPr>
    </w:p>
    <w:p w14:paraId="5CA0BFE0" w14:textId="77777777" w:rsidR="00671A8A" w:rsidRDefault="009E7BBE">
      <w:pPr>
        <w:pStyle w:val="ListParagraph"/>
        <w:numPr>
          <w:ilvl w:val="1"/>
          <w:numId w:val="10"/>
        </w:numPr>
        <w:tabs>
          <w:tab w:val="left" w:pos="1380"/>
        </w:tabs>
        <w:spacing w:before="1"/>
        <w:ind w:right="1192"/>
      </w:pPr>
      <w:r>
        <w:t>Replacement of any wells or septic systems, but well and septic system replacements permits must be obtained from Hubbard County.</w:t>
      </w:r>
    </w:p>
    <w:p w14:paraId="5CA0BFE1" w14:textId="77777777" w:rsidR="00671A8A" w:rsidRDefault="00671A8A">
      <w:pPr>
        <w:pStyle w:val="BodyText"/>
      </w:pPr>
    </w:p>
    <w:p w14:paraId="5CA0BFE2" w14:textId="77777777" w:rsidR="00671A8A" w:rsidRDefault="009E7BBE">
      <w:pPr>
        <w:pStyle w:val="ListParagraph"/>
        <w:numPr>
          <w:ilvl w:val="0"/>
          <w:numId w:val="10"/>
        </w:numPr>
        <w:tabs>
          <w:tab w:val="left" w:pos="839"/>
        </w:tabs>
        <w:ind w:left="839" w:right="118"/>
      </w:pPr>
      <w:r>
        <w:rPr>
          <w:b/>
        </w:rPr>
        <w:t>Application</w:t>
      </w:r>
      <w:r>
        <w:t>:</w:t>
      </w:r>
      <w:r>
        <w:rPr>
          <w:spacing w:val="40"/>
        </w:rPr>
        <w:t xml:space="preserve"> </w:t>
      </w:r>
      <w:r>
        <w:t>Applications for a land use permit shall be signed by the applicant, or his/her authorized agent, and the property owner (if different) and filed with the Land</w:t>
      </w:r>
      <w:r>
        <w:rPr>
          <w:spacing w:val="80"/>
        </w:rPr>
        <w:t xml:space="preserve"> </w:t>
      </w:r>
      <w:r>
        <w:t>Use Administrator in the form designated by the Town Board.</w:t>
      </w:r>
      <w:r>
        <w:rPr>
          <w:spacing w:val="40"/>
        </w:rPr>
        <w:t xml:space="preserve"> </w:t>
      </w:r>
      <w:r>
        <w:t>The application shall be accompanied by the required application fee, a sketch describing the improvement and giving its dimensions, an estimate of the cost of said improvement, the location of the improvement in relation to adjoining boundary lines, right-of-way lines, existing buildings or structures, a description of the existing and planned uses of the land and buildings, a current fire number, a phone number and address where the applicant can be reached and such other information as may be required by the Town.</w:t>
      </w:r>
      <w:r>
        <w:rPr>
          <w:spacing w:val="80"/>
        </w:rPr>
        <w:t xml:space="preserve"> </w:t>
      </w:r>
      <w:r>
        <w:t>If the applicant is proposing to construct a new dwelling, the application shall include a description of the location of the well, septic tank, distribution box, and drain field. If an application is not complete, the Land Use Administrator will provide the applicant written notice of what information is needed to complete the application.</w:t>
      </w:r>
      <w:r>
        <w:rPr>
          <w:spacing w:val="40"/>
        </w:rPr>
        <w:t xml:space="preserve"> </w:t>
      </w:r>
      <w:r>
        <w:t>Incomplete applications will not be processed until the applicant provides the additional information and the Land Use Administrator deems the application complete.</w:t>
      </w:r>
    </w:p>
    <w:p w14:paraId="5CA0BFE3" w14:textId="77777777" w:rsidR="00671A8A" w:rsidRDefault="00671A8A">
      <w:pPr>
        <w:pStyle w:val="BodyText"/>
      </w:pPr>
    </w:p>
    <w:p w14:paraId="5CA0BFE4" w14:textId="77777777" w:rsidR="00671A8A" w:rsidRDefault="009E7BBE">
      <w:pPr>
        <w:pStyle w:val="ListParagraph"/>
        <w:numPr>
          <w:ilvl w:val="0"/>
          <w:numId w:val="10"/>
        </w:numPr>
        <w:tabs>
          <w:tab w:val="left" w:pos="840"/>
        </w:tabs>
        <w:spacing w:before="1"/>
        <w:ind w:right="125" w:hanging="721"/>
      </w:pPr>
      <w:r>
        <w:rPr>
          <w:b/>
        </w:rPr>
        <w:t>Issuance</w:t>
      </w:r>
      <w:r>
        <w:t>:</w:t>
      </w:r>
      <w:r>
        <w:rPr>
          <w:spacing w:val="40"/>
        </w:rPr>
        <w:t xml:space="preserve"> </w:t>
      </w:r>
      <w:r>
        <w:t>The Land Use Administrator is authorized to issue land use permits upon the submission of a complete application and payment of the application fee, provided the Land</w:t>
      </w:r>
      <w:r>
        <w:rPr>
          <w:spacing w:val="-4"/>
        </w:rPr>
        <w:t xml:space="preserve"> </w:t>
      </w:r>
      <w:r>
        <w:t>Use</w:t>
      </w:r>
      <w:r>
        <w:rPr>
          <w:spacing w:val="-4"/>
        </w:rPr>
        <w:t xml:space="preserve"> </w:t>
      </w:r>
      <w:r>
        <w:t>Administrator</w:t>
      </w:r>
      <w:r>
        <w:rPr>
          <w:spacing w:val="-4"/>
        </w:rPr>
        <w:t xml:space="preserve"> </w:t>
      </w:r>
      <w:r>
        <w:t>determines</w:t>
      </w:r>
      <w:r>
        <w:rPr>
          <w:spacing w:val="-4"/>
        </w:rPr>
        <w:t xml:space="preserve"> </w:t>
      </w:r>
      <w:r>
        <w:t>the</w:t>
      </w:r>
      <w:r>
        <w:rPr>
          <w:spacing w:val="-4"/>
        </w:rPr>
        <w:t xml:space="preserve"> </w:t>
      </w:r>
      <w:r>
        <w:t>proposed</w:t>
      </w:r>
      <w:r>
        <w:rPr>
          <w:spacing w:val="-5"/>
        </w:rPr>
        <w:t xml:space="preserve"> </w:t>
      </w:r>
      <w:r>
        <w:t>work</w:t>
      </w:r>
      <w:r>
        <w:rPr>
          <w:spacing w:val="-4"/>
        </w:rPr>
        <w:t xml:space="preserve"> </w:t>
      </w:r>
      <w:r>
        <w:t>and</w:t>
      </w:r>
      <w:r>
        <w:rPr>
          <w:spacing w:val="-4"/>
        </w:rPr>
        <w:t xml:space="preserve"> </w:t>
      </w:r>
      <w:r>
        <w:t>resulting</w:t>
      </w:r>
      <w:r>
        <w:rPr>
          <w:spacing w:val="-4"/>
        </w:rPr>
        <w:t xml:space="preserve"> </w:t>
      </w:r>
      <w:r>
        <w:t>building</w:t>
      </w:r>
      <w:r>
        <w:rPr>
          <w:spacing w:val="-4"/>
        </w:rPr>
        <w:t xml:space="preserve"> </w:t>
      </w:r>
      <w:r>
        <w:t>or</w:t>
      </w:r>
      <w:r>
        <w:rPr>
          <w:spacing w:val="-4"/>
        </w:rPr>
        <w:t xml:space="preserve"> </w:t>
      </w:r>
      <w:r>
        <w:t>structure complies with this Ordinance.</w:t>
      </w:r>
      <w:r>
        <w:rPr>
          <w:spacing w:val="40"/>
        </w:rPr>
        <w:t xml:space="preserve"> </w:t>
      </w:r>
      <w:r>
        <w:t>The applicant, not the Town, is responsible for accurately locating all property lines and complying with all applicable setbacks.</w:t>
      </w:r>
    </w:p>
    <w:p w14:paraId="5CA0BFE5" w14:textId="77777777" w:rsidR="00671A8A" w:rsidRDefault="00671A8A">
      <w:pPr>
        <w:pStyle w:val="BodyText"/>
      </w:pPr>
    </w:p>
    <w:p w14:paraId="5CA0BFE6" w14:textId="77777777" w:rsidR="00671A8A" w:rsidRDefault="009E7BBE">
      <w:pPr>
        <w:pStyle w:val="ListParagraph"/>
        <w:numPr>
          <w:ilvl w:val="0"/>
          <w:numId w:val="10"/>
        </w:numPr>
        <w:tabs>
          <w:tab w:val="left" w:pos="840"/>
        </w:tabs>
        <w:ind w:right="155" w:hanging="721"/>
      </w:pPr>
      <w:r>
        <w:rPr>
          <w:b/>
        </w:rPr>
        <w:t>Penalties.</w:t>
      </w:r>
      <w:r>
        <w:rPr>
          <w:b/>
          <w:spacing w:val="40"/>
        </w:rPr>
        <w:t xml:space="preserve"> </w:t>
      </w:r>
      <w:r>
        <w:t>Any person who commences a land use activity which requires a land use permit without first having obtained such a permit from the Town shall be required to obtain an after-the-fact land use permit and pay a multiple of the permit fee as indicated in the Town’s current fee schedule.</w:t>
      </w:r>
    </w:p>
    <w:p w14:paraId="5CA0BFE7" w14:textId="77777777" w:rsidR="00671A8A" w:rsidRDefault="00671A8A">
      <w:pPr>
        <w:pStyle w:val="BodyText"/>
      </w:pPr>
    </w:p>
    <w:p w14:paraId="5CA0BFE8" w14:textId="77777777" w:rsidR="00671A8A" w:rsidRDefault="009E7BBE">
      <w:pPr>
        <w:pStyle w:val="ListParagraph"/>
        <w:numPr>
          <w:ilvl w:val="0"/>
          <w:numId w:val="10"/>
        </w:numPr>
        <w:tabs>
          <w:tab w:val="left" w:pos="839"/>
        </w:tabs>
        <w:ind w:left="839" w:hanging="719"/>
      </w:pPr>
      <w:r>
        <w:rPr>
          <w:b/>
        </w:rPr>
        <w:t>Duration</w:t>
      </w:r>
      <w:r>
        <w:t>:</w:t>
      </w:r>
      <w:r>
        <w:rPr>
          <w:spacing w:val="59"/>
        </w:rPr>
        <w:t xml:space="preserve"> </w:t>
      </w:r>
      <w:r>
        <w:t>All land</w:t>
      </w:r>
      <w:r>
        <w:rPr>
          <w:spacing w:val="1"/>
        </w:rPr>
        <w:t xml:space="preserve"> </w:t>
      </w:r>
      <w:r>
        <w:t>use</w:t>
      </w:r>
      <w:r>
        <w:rPr>
          <w:spacing w:val="-1"/>
        </w:rPr>
        <w:t xml:space="preserve"> </w:t>
      </w:r>
      <w:r>
        <w:t>permits</w:t>
      </w:r>
      <w:r>
        <w:rPr>
          <w:spacing w:val="-1"/>
        </w:rPr>
        <w:t xml:space="preserve"> </w:t>
      </w:r>
      <w:r>
        <w:t>are valid for one (1) year from</w:t>
      </w:r>
      <w:r>
        <w:rPr>
          <w:spacing w:val="-1"/>
        </w:rPr>
        <w:t xml:space="preserve"> </w:t>
      </w:r>
      <w:r>
        <w:t>the</w:t>
      </w:r>
      <w:r>
        <w:rPr>
          <w:spacing w:val="1"/>
        </w:rPr>
        <w:t xml:space="preserve"> </w:t>
      </w:r>
      <w:r>
        <w:t>date</w:t>
      </w:r>
      <w:r>
        <w:rPr>
          <w:spacing w:val="-1"/>
        </w:rPr>
        <w:t xml:space="preserve"> </w:t>
      </w:r>
      <w:r>
        <w:t xml:space="preserve">the permit </w:t>
      </w:r>
      <w:r>
        <w:rPr>
          <w:spacing w:val="-5"/>
        </w:rPr>
        <w:t>is</w:t>
      </w:r>
    </w:p>
    <w:p w14:paraId="5CA0BFE9" w14:textId="77777777" w:rsidR="00671A8A" w:rsidRDefault="00671A8A">
      <w:pPr>
        <w:sectPr w:rsidR="00671A8A">
          <w:pgSz w:w="12240" w:h="15840"/>
          <w:pgMar w:top="1360" w:right="1320" w:bottom="660" w:left="1320" w:header="0" w:footer="478" w:gutter="0"/>
          <w:cols w:space="720"/>
        </w:sectPr>
      </w:pPr>
    </w:p>
    <w:p w14:paraId="5CA0BFEA" w14:textId="77777777" w:rsidR="00671A8A" w:rsidRDefault="009E7BBE">
      <w:pPr>
        <w:pStyle w:val="BodyText"/>
        <w:spacing w:before="80"/>
        <w:ind w:left="840" w:hanging="1"/>
      </w:pPr>
      <w:r>
        <w:lastRenderedPageBreak/>
        <w:t>issued.</w:t>
      </w:r>
      <w:r>
        <w:rPr>
          <w:spacing w:val="40"/>
        </w:rPr>
        <w:t xml:space="preserve"> </w:t>
      </w:r>
      <w:r>
        <w:t>If construction is not completed within one (1) year from the date on which the permit was granted, the permit shall become void and no further work may occur until a new land use permit is applied for and obtained from the Town.</w:t>
      </w:r>
    </w:p>
    <w:p w14:paraId="5CA0BFEB" w14:textId="77777777" w:rsidR="00671A8A" w:rsidRDefault="009E7BBE">
      <w:pPr>
        <w:pStyle w:val="BodyText"/>
        <w:spacing w:before="252"/>
        <w:ind w:left="120" w:right="162"/>
      </w:pPr>
      <w:r>
        <w:rPr>
          <w:b/>
        </w:rPr>
        <w:t>SECTION 6.</w:t>
      </w:r>
      <w:r>
        <w:rPr>
          <w:b/>
          <w:spacing w:val="80"/>
        </w:rPr>
        <w:t xml:space="preserve"> </w:t>
      </w:r>
      <w:r>
        <w:rPr>
          <w:b/>
        </w:rPr>
        <w:t>INTERIM USE AND CONDITIONAL USE PERMITS.</w:t>
      </w:r>
      <w:r>
        <w:rPr>
          <w:b/>
          <w:spacing w:val="80"/>
        </w:rPr>
        <w:t xml:space="preserve"> </w:t>
      </w:r>
      <w:r>
        <w:t>On or after the effective date of this Ordinance, no use requiring an interim or conditional use permit shall be initiated or expanded except upon issuance of an interim or conditional use permit from the Town Board pursuant to this Section.</w:t>
      </w:r>
    </w:p>
    <w:p w14:paraId="5CA0BFEC" w14:textId="77777777" w:rsidR="00671A8A" w:rsidRDefault="00671A8A">
      <w:pPr>
        <w:pStyle w:val="BodyText"/>
      </w:pPr>
    </w:p>
    <w:p w14:paraId="5CA0BFED" w14:textId="77777777" w:rsidR="00671A8A" w:rsidRDefault="009E7BBE">
      <w:pPr>
        <w:pStyle w:val="ListParagraph"/>
        <w:numPr>
          <w:ilvl w:val="0"/>
          <w:numId w:val="9"/>
        </w:numPr>
        <w:tabs>
          <w:tab w:val="left" w:pos="840"/>
        </w:tabs>
        <w:ind w:right="128"/>
      </w:pPr>
      <w:r>
        <w:rPr>
          <w:b/>
        </w:rPr>
        <w:t>Application</w:t>
      </w:r>
      <w:r>
        <w:t>:</w:t>
      </w:r>
      <w:r>
        <w:rPr>
          <w:spacing w:val="80"/>
        </w:rPr>
        <w:t xml:space="preserve"> </w:t>
      </w:r>
      <w:r>
        <w:t>Applications</w:t>
      </w:r>
      <w:r>
        <w:rPr>
          <w:spacing w:val="18"/>
        </w:rPr>
        <w:t xml:space="preserve"> </w:t>
      </w:r>
      <w:r>
        <w:t>for</w:t>
      </w:r>
      <w:r>
        <w:rPr>
          <w:spacing w:val="16"/>
        </w:rPr>
        <w:t xml:space="preserve"> </w:t>
      </w:r>
      <w:r>
        <w:t>an</w:t>
      </w:r>
      <w:r>
        <w:rPr>
          <w:spacing w:val="15"/>
        </w:rPr>
        <w:t xml:space="preserve"> </w:t>
      </w:r>
      <w:r>
        <w:t>interim</w:t>
      </w:r>
      <w:r>
        <w:rPr>
          <w:spacing w:val="15"/>
        </w:rPr>
        <w:t xml:space="preserve"> </w:t>
      </w:r>
      <w:r>
        <w:t>or</w:t>
      </w:r>
      <w:r>
        <w:rPr>
          <w:spacing w:val="15"/>
        </w:rPr>
        <w:t xml:space="preserve"> </w:t>
      </w:r>
      <w:r>
        <w:t>conditional</w:t>
      </w:r>
      <w:r>
        <w:rPr>
          <w:spacing w:val="15"/>
        </w:rPr>
        <w:t xml:space="preserve"> </w:t>
      </w:r>
      <w:r>
        <w:t>use</w:t>
      </w:r>
      <w:r>
        <w:rPr>
          <w:spacing w:val="15"/>
        </w:rPr>
        <w:t xml:space="preserve"> </w:t>
      </w:r>
      <w:r>
        <w:t>permit</w:t>
      </w:r>
      <w:r>
        <w:rPr>
          <w:spacing w:val="16"/>
        </w:rPr>
        <w:t xml:space="preserve"> </w:t>
      </w:r>
      <w:r>
        <w:t>shall</w:t>
      </w:r>
      <w:r>
        <w:rPr>
          <w:spacing w:val="15"/>
        </w:rPr>
        <w:t xml:space="preserve"> </w:t>
      </w:r>
      <w:r>
        <w:t>be</w:t>
      </w:r>
      <w:r>
        <w:rPr>
          <w:spacing w:val="16"/>
        </w:rPr>
        <w:t xml:space="preserve"> </w:t>
      </w:r>
      <w:r>
        <w:t>signed</w:t>
      </w:r>
      <w:r>
        <w:rPr>
          <w:spacing w:val="15"/>
        </w:rPr>
        <w:t xml:space="preserve"> </w:t>
      </w:r>
      <w:r>
        <w:t>by the applicant, its authorized agent, and the property owner (if different), or its authorized agent, on the Town’s application form, be accompanied by the required application fee and escrow (if required), and must, at a minimum, contain all of the following</w:t>
      </w:r>
      <w:r>
        <w:rPr>
          <w:spacing w:val="80"/>
        </w:rPr>
        <w:t xml:space="preserve"> </w:t>
      </w:r>
      <w:r>
        <w:rPr>
          <w:spacing w:val="-2"/>
        </w:rPr>
        <w:t>information:</w:t>
      </w:r>
    </w:p>
    <w:p w14:paraId="5CA0BFEE" w14:textId="77777777" w:rsidR="00671A8A" w:rsidRDefault="00671A8A">
      <w:pPr>
        <w:pStyle w:val="BodyText"/>
      </w:pPr>
    </w:p>
    <w:p w14:paraId="5CA0BFEF" w14:textId="77777777" w:rsidR="00671A8A" w:rsidRDefault="009E7BBE">
      <w:pPr>
        <w:pStyle w:val="ListParagraph"/>
        <w:numPr>
          <w:ilvl w:val="1"/>
          <w:numId w:val="9"/>
        </w:numPr>
        <w:tabs>
          <w:tab w:val="left" w:pos="1560"/>
        </w:tabs>
        <w:spacing w:before="1"/>
        <w:ind w:right="236"/>
      </w:pPr>
      <w:r>
        <w:t>The</w:t>
      </w:r>
      <w:r>
        <w:rPr>
          <w:spacing w:val="-3"/>
        </w:rPr>
        <w:t xml:space="preserve"> </w:t>
      </w:r>
      <w:r>
        <w:t>name</w:t>
      </w:r>
      <w:r>
        <w:rPr>
          <w:spacing w:val="-3"/>
        </w:rPr>
        <w:t xml:space="preserve"> </w:t>
      </w:r>
      <w:r>
        <w:t>and</w:t>
      </w:r>
      <w:r>
        <w:rPr>
          <w:spacing w:val="-3"/>
        </w:rPr>
        <w:t xml:space="preserve"> </w:t>
      </w:r>
      <w:r>
        <w:t>mailing</w:t>
      </w:r>
      <w:r>
        <w:rPr>
          <w:spacing w:val="-3"/>
        </w:rPr>
        <w:t xml:space="preserve"> </w:t>
      </w:r>
      <w:r>
        <w:t>address</w:t>
      </w:r>
      <w:r>
        <w:rPr>
          <w:spacing w:val="-3"/>
        </w:rPr>
        <w:t xml:space="preserve"> </w:t>
      </w:r>
      <w:r>
        <w:t>of</w:t>
      </w:r>
      <w:r>
        <w:rPr>
          <w:spacing w:val="-3"/>
        </w:rPr>
        <w:t xml:space="preserve"> </w:t>
      </w:r>
      <w:r>
        <w:t>all</w:t>
      </w:r>
      <w:r>
        <w:rPr>
          <w:spacing w:val="-4"/>
        </w:rPr>
        <w:t xml:space="preserve"> </w:t>
      </w:r>
      <w:r>
        <w:t>property</w:t>
      </w:r>
      <w:r>
        <w:rPr>
          <w:spacing w:val="-4"/>
        </w:rPr>
        <w:t xml:space="preserve"> </w:t>
      </w:r>
      <w:r>
        <w:t>owners</w:t>
      </w:r>
      <w:r>
        <w:rPr>
          <w:spacing w:val="-3"/>
        </w:rPr>
        <w:t xml:space="preserve"> </w:t>
      </w:r>
      <w:r>
        <w:t>of</w:t>
      </w:r>
      <w:r>
        <w:rPr>
          <w:spacing w:val="-3"/>
        </w:rPr>
        <w:t xml:space="preserve"> </w:t>
      </w:r>
      <w:r>
        <w:t>record,</w:t>
      </w:r>
      <w:r>
        <w:rPr>
          <w:spacing w:val="-3"/>
        </w:rPr>
        <w:t xml:space="preserve"> </w:t>
      </w:r>
      <w:r>
        <w:t>according</w:t>
      </w:r>
      <w:r>
        <w:rPr>
          <w:spacing w:val="-3"/>
        </w:rPr>
        <w:t xml:space="preserve"> </w:t>
      </w:r>
      <w:r>
        <w:t>to</w:t>
      </w:r>
      <w:r>
        <w:rPr>
          <w:spacing w:val="-3"/>
        </w:rPr>
        <w:t xml:space="preserve"> </w:t>
      </w:r>
      <w:r>
        <w:t>the county auditor’s property tax records, within one-quarter mile of the property to which the application relates;</w:t>
      </w:r>
    </w:p>
    <w:p w14:paraId="5CA0BFF0" w14:textId="77777777" w:rsidR="00671A8A" w:rsidRDefault="009E7BBE">
      <w:pPr>
        <w:pStyle w:val="ListParagraph"/>
        <w:numPr>
          <w:ilvl w:val="1"/>
          <w:numId w:val="9"/>
        </w:numPr>
        <w:tabs>
          <w:tab w:val="left" w:pos="1560"/>
        </w:tabs>
        <w:spacing w:before="252"/>
        <w:ind w:right="1054"/>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t>applicant</w:t>
      </w:r>
      <w:r>
        <w:rPr>
          <w:spacing w:val="-3"/>
        </w:rPr>
        <w:t xml:space="preserve"> </w:t>
      </w:r>
      <w:r>
        <w:t>and</w:t>
      </w:r>
      <w:r>
        <w:rPr>
          <w:spacing w:val="-3"/>
        </w:rPr>
        <w:t xml:space="preserve"> </w:t>
      </w:r>
      <w:r>
        <w:t>of</w:t>
      </w:r>
      <w:r>
        <w:rPr>
          <w:spacing w:val="-3"/>
        </w:rPr>
        <w:t xml:space="preserve"> </w:t>
      </w:r>
      <w:r>
        <w:t>all</w:t>
      </w:r>
      <w:r>
        <w:rPr>
          <w:spacing w:val="-4"/>
        </w:rPr>
        <w:t xml:space="preserve"> </w:t>
      </w:r>
      <w:r>
        <w:t>owners</w:t>
      </w:r>
      <w:r>
        <w:rPr>
          <w:spacing w:val="-3"/>
        </w:rPr>
        <w:t xml:space="preserve"> </w:t>
      </w:r>
      <w:r>
        <w:t>of</w:t>
      </w:r>
      <w:r>
        <w:rPr>
          <w:spacing w:val="-3"/>
        </w:rPr>
        <w:t xml:space="preserve"> </w:t>
      </w:r>
      <w:r>
        <w:t>the</w:t>
      </w:r>
      <w:r>
        <w:rPr>
          <w:spacing w:val="-3"/>
        </w:rPr>
        <w:t xml:space="preserve"> </w:t>
      </w:r>
      <w:r>
        <w:t>property</w:t>
      </w:r>
      <w:r>
        <w:rPr>
          <w:spacing w:val="-4"/>
        </w:rPr>
        <w:t xml:space="preserve"> </w:t>
      </w:r>
      <w:r>
        <w:t>to</w:t>
      </w:r>
      <w:r>
        <w:rPr>
          <w:spacing w:val="-3"/>
        </w:rPr>
        <w:t xml:space="preserve"> </w:t>
      </w:r>
      <w:r>
        <w:t>which</w:t>
      </w:r>
      <w:r>
        <w:rPr>
          <w:spacing w:val="-3"/>
        </w:rPr>
        <w:t xml:space="preserve"> </w:t>
      </w:r>
      <w:r>
        <w:t>the application relates;</w:t>
      </w:r>
    </w:p>
    <w:p w14:paraId="5CA0BFF1" w14:textId="77777777" w:rsidR="00671A8A" w:rsidRDefault="00671A8A">
      <w:pPr>
        <w:pStyle w:val="BodyText"/>
        <w:spacing w:before="1"/>
      </w:pPr>
    </w:p>
    <w:p w14:paraId="5CA0BFF2" w14:textId="77777777" w:rsidR="00671A8A" w:rsidRDefault="009E7BBE">
      <w:pPr>
        <w:pStyle w:val="ListParagraph"/>
        <w:numPr>
          <w:ilvl w:val="1"/>
          <w:numId w:val="9"/>
        </w:numPr>
        <w:tabs>
          <w:tab w:val="left" w:pos="1560"/>
        </w:tabs>
        <w:ind w:hanging="720"/>
      </w:pPr>
      <w:r>
        <w:t>The</w:t>
      </w:r>
      <w:r>
        <w:rPr>
          <w:spacing w:val="-6"/>
        </w:rPr>
        <w:t xml:space="preserve"> </w:t>
      </w:r>
      <w:r>
        <w:t>address</w:t>
      </w:r>
      <w:r>
        <w:rPr>
          <w:spacing w:val="-7"/>
        </w:rPr>
        <w:t xml:space="preserve"> </w:t>
      </w:r>
      <w:r>
        <w:t>and</w:t>
      </w:r>
      <w:r>
        <w:rPr>
          <w:spacing w:val="-6"/>
        </w:rPr>
        <w:t xml:space="preserve"> </w:t>
      </w:r>
      <w:r>
        <w:t>legal</w:t>
      </w:r>
      <w:r>
        <w:rPr>
          <w:spacing w:val="-6"/>
        </w:rPr>
        <w:t xml:space="preserve"> </w:t>
      </w:r>
      <w:r>
        <w:t>description</w:t>
      </w:r>
      <w:r>
        <w:rPr>
          <w:spacing w:val="-6"/>
        </w:rPr>
        <w:t xml:space="preserve"> </w:t>
      </w:r>
      <w:r>
        <w:t>of</w:t>
      </w:r>
      <w:r>
        <w:rPr>
          <w:spacing w:val="-7"/>
        </w:rPr>
        <w:t xml:space="preserve"> </w:t>
      </w:r>
      <w:r>
        <w:t>the</w:t>
      </w:r>
      <w:r>
        <w:rPr>
          <w:spacing w:val="-6"/>
        </w:rPr>
        <w:t xml:space="preserve"> </w:t>
      </w:r>
      <w:r>
        <w:t>property;</w:t>
      </w:r>
      <w:r>
        <w:rPr>
          <w:spacing w:val="-6"/>
        </w:rPr>
        <w:t xml:space="preserve"> </w:t>
      </w:r>
      <w:r>
        <w:rPr>
          <w:spacing w:val="-5"/>
        </w:rPr>
        <w:t>and</w:t>
      </w:r>
    </w:p>
    <w:p w14:paraId="5CA0BFF3" w14:textId="77777777" w:rsidR="00671A8A" w:rsidRDefault="009E7BBE">
      <w:pPr>
        <w:pStyle w:val="ListParagraph"/>
        <w:numPr>
          <w:ilvl w:val="1"/>
          <w:numId w:val="9"/>
        </w:numPr>
        <w:tabs>
          <w:tab w:val="left" w:pos="1560"/>
        </w:tabs>
        <w:spacing w:before="252"/>
        <w:ind w:right="149"/>
      </w:pPr>
      <w:r>
        <w:t>A description of the proposed use including, to the extent applicable, hours of operation, parking, anticipated traffic and routes, lighting plans, identification and explanation of any potential sources of significant noise, dust, vibration, or other impacts</w:t>
      </w:r>
      <w:r>
        <w:rPr>
          <w:spacing w:val="-4"/>
        </w:rPr>
        <w:t xml:space="preserve"> </w:t>
      </w:r>
      <w:r>
        <w:t>reasonably</w:t>
      </w:r>
      <w:r>
        <w:rPr>
          <w:spacing w:val="-5"/>
        </w:rPr>
        <w:t xml:space="preserve"> </w:t>
      </w:r>
      <w:r>
        <w:t>anticipated</w:t>
      </w:r>
      <w:r>
        <w:rPr>
          <w:spacing w:val="-4"/>
        </w:rPr>
        <w:t xml:space="preserve"> </w:t>
      </w:r>
      <w:r>
        <w:t>to</w:t>
      </w:r>
      <w:r>
        <w:rPr>
          <w:spacing w:val="-4"/>
        </w:rPr>
        <w:t xml:space="preserve"> </w:t>
      </w:r>
      <w:r>
        <w:t>be</w:t>
      </w:r>
      <w:r>
        <w:rPr>
          <w:spacing w:val="-4"/>
        </w:rPr>
        <w:t xml:space="preserve"> </w:t>
      </w:r>
      <w:r>
        <w:t>generated</w:t>
      </w:r>
      <w:r>
        <w:rPr>
          <w:spacing w:val="-4"/>
        </w:rPr>
        <w:t xml:space="preserve"> </w:t>
      </w:r>
      <w:r>
        <w:t>by</w:t>
      </w:r>
      <w:r>
        <w:rPr>
          <w:spacing w:val="-5"/>
        </w:rPr>
        <w:t xml:space="preserve"> </w:t>
      </w:r>
      <w:r>
        <w:t>the</w:t>
      </w:r>
      <w:r>
        <w:rPr>
          <w:spacing w:val="-4"/>
        </w:rPr>
        <w:t xml:space="preserve"> </w:t>
      </w:r>
      <w:r>
        <w:t>proposed</w:t>
      </w:r>
      <w:r>
        <w:rPr>
          <w:spacing w:val="-4"/>
        </w:rPr>
        <w:t xml:space="preserve"> </w:t>
      </w:r>
      <w:r>
        <w:t>use</w:t>
      </w:r>
      <w:r>
        <w:rPr>
          <w:spacing w:val="-4"/>
        </w:rPr>
        <w:t xml:space="preserve"> </w:t>
      </w:r>
      <w:r>
        <w:t>which</w:t>
      </w:r>
      <w:r>
        <w:rPr>
          <w:spacing w:val="-4"/>
        </w:rPr>
        <w:t xml:space="preserve"> </w:t>
      </w:r>
      <w:r>
        <w:t>could affect surrounding properties.</w:t>
      </w:r>
    </w:p>
    <w:p w14:paraId="5CA0BFF4" w14:textId="77777777" w:rsidR="00671A8A" w:rsidRDefault="00671A8A">
      <w:pPr>
        <w:pStyle w:val="BodyText"/>
      </w:pPr>
    </w:p>
    <w:p w14:paraId="5CA0BFF5" w14:textId="77777777" w:rsidR="00671A8A" w:rsidRDefault="009E7BBE">
      <w:pPr>
        <w:pStyle w:val="ListParagraph"/>
        <w:numPr>
          <w:ilvl w:val="0"/>
          <w:numId w:val="9"/>
        </w:numPr>
        <w:tabs>
          <w:tab w:val="left" w:pos="840"/>
        </w:tabs>
        <w:spacing w:before="1"/>
        <w:ind w:right="418"/>
      </w:pPr>
      <w:r>
        <w:rPr>
          <w:b/>
        </w:rPr>
        <w:t>Procedure</w:t>
      </w:r>
      <w:r>
        <w:t>:</w:t>
      </w:r>
      <w:r>
        <w:rPr>
          <w:spacing w:val="40"/>
        </w:rPr>
        <w:t xml:space="preserve"> </w:t>
      </w:r>
      <w:r>
        <w:t>Requests for an interim or conditional use permit shall</w:t>
      </w:r>
      <w:r>
        <w:rPr>
          <w:spacing w:val="-1"/>
        </w:rPr>
        <w:t xml:space="preserve"> </w:t>
      </w:r>
      <w:r>
        <w:t>comply, and shall be processed in accordance, with the following:</w:t>
      </w:r>
    </w:p>
    <w:p w14:paraId="5CA0BFF6" w14:textId="77777777" w:rsidR="00671A8A" w:rsidRDefault="00671A8A">
      <w:pPr>
        <w:pStyle w:val="BodyText"/>
      </w:pPr>
    </w:p>
    <w:p w14:paraId="5CA0BFF7" w14:textId="77777777" w:rsidR="00671A8A" w:rsidRDefault="009E7BBE">
      <w:pPr>
        <w:pStyle w:val="ListParagraph"/>
        <w:numPr>
          <w:ilvl w:val="1"/>
          <w:numId w:val="9"/>
        </w:numPr>
        <w:tabs>
          <w:tab w:val="left" w:pos="1560"/>
        </w:tabs>
        <w:ind w:right="163"/>
      </w:pPr>
      <w:r>
        <w:rPr>
          <w:b/>
        </w:rPr>
        <w:t>Notice</w:t>
      </w:r>
      <w:r>
        <w:t>:</w:t>
      </w:r>
      <w:r>
        <w:rPr>
          <w:spacing w:val="80"/>
        </w:rPr>
        <w:t xml:space="preserve"> </w:t>
      </w:r>
      <w:r>
        <w:t>At least ten days before the date of the hearing, notice shall be published in the Town's official newspaper and mailed by first-class mail to all property</w:t>
      </w:r>
      <w:r>
        <w:rPr>
          <w:spacing w:val="-5"/>
        </w:rPr>
        <w:t xml:space="preserve"> </w:t>
      </w:r>
      <w:r>
        <w:t>owners</w:t>
      </w:r>
      <w:r>
        <w:rPr>
          <w:spacing w:val="-4"/>
        </w:rPr>
        <w:t xml:space="preserve"> </w:t>
      </w:r>
      <w:r>
        <w:t>of</w:t>
      </w:r>
      <w:r>
        <w:rPr>
          <w:spacing w:val="-4"/>
        </w:rPr>
        <w:t xml:space="preserve"> </w:t>
      </w:r>
      <w:r>
        <w:t>record,</w:t>
      </w:r>
      <w:r>
        <w:rPr>
          <w:spacing w:val="-4"/>
        </w:rPr>
        <w:t xml:space="preserve"> </w:t>
      </w:r>
      <w:r>
        <w:t>according</w:t>
      </w:r>
      <w:r>
        <w:rPr>
          <w:spacing w:val="-4"/>
        </w:rPr>
        <w:t xml:space="preserve"> </w:t>
      </w:r>
      <w:r>
        <w:t>to</w:t>
      </w:r>
      <w:r>
        <w:rPr>
          <w:spacing w:val="-4"/>
        </w:rPr>
        <w:t xml:space="preserve"> </w:t>
      </w:r>
      <w:r>
        <w:t>the</w:t>
      </w:r>
      <w:r>
        <w:rPr>
          <w:spacing w:val="-4"/>
        </w:rPr>
        <w:t xml:space="preserve"> </w:t>
      </w:r>
      <w:r>
        <w:t>county</w:t>
      </w:r>
      <w:r>
        <w:rPr>
          <w:spacing w:val="-5"/>
        </w:rPr>
        <w:t xml:space="preserve"> </w:t>
      </w:r>
      <w:r>
        <w:t>auditor’s</w:t>
      </w:r>
      <w:r>
        <w:rPr>
          <w:spacing w:val="-5"/>
        </w:rPr>
        <w:t xml:space="preserve"> </w:t>
      </w:r>
      <w:r>
        <w:t>property</w:t>
      </w:r>
      <w:r>
        <w:rPr>
          <w:spacing w:val="-5"/>
        </w:rPr>
        <w:t xml:space="preserve"> </w:t>
      </w:r>
      <w:r>
        <w:t>tax</w:t>
      </w:r>
      <w:r>
        <w:rPr>
          <w:spacing w:val="-4"/>
        </w:rPr>
        <w:t xml:space="preserve"> </w:t>
      </w:r>
      <w:r>
        <w:t>records, within one-quarter mile of the property to which the application relates.</w:t>
      </w:r>
      <w:r>
        <w:rPr>
          <w:spacing w:val="40"/>
        </w:rPr>
        <w:t xml:space="preserve"> </w:t>
      </w:r>
      <w:r>
        <w:t>The notice shall state the time, place, and purpose of the hearing.</w:t>
      </w:r>
      <w:r>
        <w:rPr>
          <w:spacing w:val="40"/>
        </w:rPr>
        <w:t xml:space="preserve"> </w:t>
      </w:r>
      <w:r>
        <w:t>Failure of any property owner to receive notice of the hearing shall not in any way affect the validity of the hearing or its results.</w:t>
      </w:r>
    </w:p>
    <w:p w14:paraId="5CA0BFF8" w14:textId="77777777" w:rsidR="00671A8A" w:rsidRDefault="00671A8A">
      <w:pPr>
        <w:pStyle w:val="BodyText"/>
      </w:pPr>
    </w:p>
    <w:p w14:paraId="5CA0BFF9" w14:textId="77777777" w:rsidR="00671A8A" w:rsidRDefault="009E7BBE">
      <w:pPr>
        <w:pStyle w:val="ListParagraph"/>
        <w:numPr>
          <w:ilvl w:val="1"/>
          <w:numId w:val="9"/>
        </w:numPr>
        <w:tabs>
          <w:tab w:val="left" w:pos="1560"/>
        </w:tabs>
        <w:ind w:right="136"/>
      </w:pPr>
      <w:r>
        <w:rPr>
          <w:b/>
        </w:rPr>
        <w:t>Planning Commission</w:t>
      </w:r>
      <w:r>
        <w:t>:</w:t>
      </w:r>
      <w:r>
        <w:rPr>
          <w:spacing w:val="40"/>
        </w:rPr>
        <w:t xml:space="preserve"> </w:t>
      </w:r>
      <w:r>
        <w:t>The Planning Commission shall conduct a public hearing on the proposed interim or conditional use permit and develop a recommendation to the Town Board regarding the proposed permit.</w:t>
      </w:r>
      <w:r>
        <w:rPr>
          <w:spacing w:val="40"/>
        </w:rPr>
        <w:t xml:space="preserve"> </w:t>
      </w:r>
      <w:r>
        <w:t>The owner, or its authorized agent, is expected to attend the hearing to explain the application and to answer the Planning Commission’s questions.</w:t>
      </w:r>
      <w:r>
        <w:rPr>
          <w:spacing w:val="80"/>
        </w:rPr>
        <w:t xml:space="preserve"> </w:t>
      </w:r>
      <w:r>
        <w:t>In reviewing the request and developing its recommendation, the Planning Commission shall consider the standards and criteria set out in this Section in addition to any other standards or criteria applicable to the specific proposed use that may be set out in this Ordinance. It is the owner’s burden to prove that the standards and</w:t>
      </w:r>
      <w:r>
        <w:rPr>
          <w:spacing w:val="80"/>
        </w:rPr>
        <w:t xml:space="preserve"> </w:t>
      </w:r>
      <w:r>
        <w:t>criteria can be met in a manner that does not adversely affect the health, safety</w:t>
      </w:r>
    </w:p>
    <w:p w14:paraId="5CA0BFFA" w14:textId="77777777" w:rsidR="00671A8A" w:rsidRDefault="00671A8A">
      <w:pPr>
        <w:sectPr w:rsidR="00671A8A">
          <w:pgSz w:w="12240" w:h="15840"/>
          <w:pgMar w:top="1360" w:right="1320" w:bottom="660" w:left="1320" w:header="0" w:footer="478" w:gutter="0"/>
          <w:cols w:space="720"/>
        </w:sectPr>
      </w:pPr>
    </w:p>
    <w:p w14:paraId="5CA0BFFB" w14:textId="77777777" w:rsidR="00671A8A" w:rsidRDefault="009E7BBE">
      <w:pPr>
        <w:pStyle w:val="BodyText"/>
        <w:spacing w:before="80"/>
        <w:ind w:left="1559" w:right="141"/>
      </w:pPr>
      <w:r>
        <w:lastRenderedPageBreak/>
        <w:t>or general welfare of the residents in the Town. If the Planning Commission recommends approval of the permit, its recommendation shall include the conditions it recommends be placed on the permit.</w:t>
      </w:r>
      <w:r>
        <w:rPr>
          <w:spacing w:val="80"/>
        </w:rPr>
        <w:t xml:space="preserve"> </w:t>
      </w:r>
      <w:r>
        <w:t>The recommended conditions</w:t>
      </w:r>
      <w:r>
        <w:rPr>
          <w:spacing w:val="-6"/>
        </w:rPr>
        <w:t xml:space="preserve"> </w:t>
      </w:r>
      <w:r>
        <w:t>may</w:t>
      </w:r>
      <w:r>
        <w:rPr>
          <w:spacing w:val="-5"/>
        </w:rPr>
        <w:t xml:space="preserve"> </w:t>
      </w:r>
      <w:r>
        <w:t>include</w:t>
      </w:r>
      <w:r>
        <w:rPr>
          <w:spacing w:val="-4"/>
        </w:rPr>
        <w:t xml:space="preserve"> </w:t>
      </w:r>
      <w:r>
        <w:t>any</w:t>
      </w:r>
      <w:r>
        <w:rPr>
          <w:spacing w:val="-5"/>
        </w:rPr>
        <w:t xml:space="preserve"> </w:t>
      </w:r>
      <w:r>
        <w:t>the</w:t>
      </w:r>
      <w:r>
        <w:rPr>
          <w:spacing w:val="-4"/>
        </w:rPr>
        <w:t xml:space="preserve"> </w:t>
      </w:r>
      <w:r>
        <w:t>Planning</w:t>
      </w:r>
      <w:r>
        <w:rPr>
          <w:spacing w:val="-4"/>
        </w:rPr>
        <w:t xml:space="preserve"> </w:t>
      </w:r>
      <w:r>
        <w:t>Commission</w:t>
      </w:r>
      <w:r>
        <w:rPr>
          <w:spacing w:val="-4"/>
        </w:rPr>
        <w:t xml:space="preserve"> </w:t>
      </w:r>
      <w:r>
        <w:t>determines</w:t>
      </w:r>
      <w:r>
        <w:rPr>
          <w:spacing w:val="-4"/>
        </w:rPr>
        <w:t xml:space="preserve"> </w:t>
      </w:r>
      <w:r>
        <w:t>are</w:t>
      </w:r>
      <w:r>
        <w:rPr>
          <w:spacing w:val="-4"/>
        </w:rPr>
        <w:t xml:space="preserve"> </w:t>
      </w:r>
      <w:r>
        <w:t>appropriate and reasonable to address anticipated impacts of the proposed use in order to protect the public health, safety, and welfare.</w:t>
      </w:r>
      <w:r>
        <w:rPr>
          <w:spacing w:val="40"/>
        </w:rPr>
        <w:t xml:space="preserve"> </w:t>
      </w:r>
      <w:r>
        <w:t xml:space="preserve">The Planning Commission shall forward its recommendation, together with its supporting findings, to the Town </w:t>
      </w:r>
      <w:r>
        <w:rPr>
          <w:spacing w:val="-4"/>
        </w:rPr>
        <w:t>Board</w:t>
      </w:r>
    </w:p>
    <w:p w14:paraId="5CA0BFFC" w14:textId="77777777" w:rsidR="00671A8A" w:rsidRDefault="009E7BBE">
      <w:pPr>
        <w:pStyle w:val="ListParagraph"/>
        <w:numPr>
          <w:ilvl w:val="0"/>
          <w:numId w:val="9"/>
        </w:numPr>
        <w:tabs>
          <w:tab w:val="left" w:pos="840"/>
        </w:tabs>
        <w:spacing w:before="252"/>
        <w:ind w:right="170" w:hanging="721"/>
      </w:pPr>
      <w:r>
        <w:rPr>
          <w:b/>
        </w:rPr>
        <w:t>Standards and Criteria</w:t>
      </w:r>
      <w:r>
        <w:t>:</w:t>
      </w:r>
      <w:r>
        <w:rPr>
          <w:spacing w:val="40"/>
        </w:rPr>
        <w:t xml:space="preserve"> </w:t>
      </w:r>
      <w:r>
        <w:t>In addition to any specific criteria or standards this Ordinance may contain with respect to a particular use, the following standards and criteria will be used to evaluate if an interim or conditional use permit should be issued based on whether the proposed use, under the circumstances, would:</w:t>
      </w:r>
    </w:p>
    <w:p w14:paraId="5CA0BFFD" w14:textId="77777777" w:rsidR="00671A8A" w:rsidRDefault="00671A8A">
      <w:pPr>
        <w:pStyle w:val="BodyText"/>
      </w:pPr>
    </w:p>
    <w:p w14:paraId="5CA0BFFE" w14:textId="77777777" w:rsidR="00671A8A" w:rsidRDefault="009E7BBE">
      <w:pPr>
        <w:pStyle w:val="ListParagraph"/>
        <w:numPr>
          <w:ilvl w:val="1"/>
          <w:numId w:val="9"/>
        </w:numPr>
        <w:tabs>
          <w:tab w:val="left" w:pos="1560"/>
        </w:tabs>
        <w:ind w:right="1177"/>
      </w:pPr>
      <w:r>
        <w:t>Whether the use is consistent with the allowed uses in the area and is compatible with the neighborhood.</w:t>
      </w:r>
    </w:p>
    <w:p w14:paraId="5CA0BFFF" w14:textId="77777777" w:rsidR="00671A8A" w:rsidRDefault="00671A8A">
      <w:pPr>
        <w:pStyle w:val="BodyText"/>
        <w:spacing w:before="1"/>
      </w:pPr>
    </w:p>
    <w:p w14:paraId="5CA0C000" w14:textId="77777777" w:rsidR="00671A8A" w:rsidRDefault="009E7BBE">
      <w:pPr>
        <w:pStyle w:val="ListParagraph"/>
        <w:numPr>
          <w:ilvl w:val="1"/>
          <w:numId w:val="9"/>
        </w:numPr>
        <w:tabs>
          <w:tab w:val="left" w:pos="1560"/>
        </w:tabs>
        <w:ind w:right="149"/>
      </w:pPr>
      <w:r>
        <w:t>Whether the use will unreasonably interfere with or devalue surrounding properties, including, but not limited to, the creation of unreasonable noise, dust, light, vibration, or odors.</w:t>
      </w:r>
    </w:p>
    <w:p w14:paraId="5CA0C001" w14:textId="77777777" w:rsidR="00671A8A" w:rsidRDefault="00671A8A">
      <w:pPr>
        <w:pStyle w:val="BodyText"/>
      </w:pPr>
    </w:p>
    <w:p w14:paraId="5CA0C002" w14:textId="77777777" w:rsidR="00671A8A" w:rsidRDefault="009E7BBE">
      <w:pPr>
        <w:pStyle w:val="ListParagraph"/>
        <w:numPr>
          <w:ilvl w:val="1"/>
          <w:numId w:val="9"/>
        </w:numPr>
        <w:tabs>
          <w:tab w:val="left" w:pos="1560"/>
        </w:tabs>
        <w:ind w:right="858"/>
      </w:pPr>
      <w:r>
        <w:t>Whether the use will create an excessive burden on roads or other public infrastructure, or create an unreasonable cost to the public.</w:t>
      </w:r>
    </w:p>
    <w:p w14:paraId="5CA0C003" w14:textId="77777777" w:rsidR="00671A8A" w:rsidRDefault="009E7BBE">
      <w:pPr>
        <w:pStyle w:val="ListParagraph"/>
        <w:numPr>
          <w:ilvl w:val="1"/>
          <w:numId w:val="9"/>
        </w:numPr>
        <w:tabs>
          <w:tab w:val="left" w:pos="1560"/>
        </w:tabs>
        <w:spacing w:before="252"/>
        <w:ind w:hanging="720"/>
      </w:pPr>
      <w:r>
        <w:t>Whether</w:t>
      </w:r>
      <w:r>
        <w:rPr>
          <w:spacing w:val="-4"/>
        </w:rPr>
        <w:t xml:space="preserve"> </w:t>
      </w:r>
      <w:r>
        <w:t>the</w:t>
      </w:r>
      <w:r>
        <w:rPr>
          <w:spacing w:val="-1"/>
        </w:rPr>
        <w:t xml:space="preserve"> </w:t>
      </w:r>
      <w:r>
        <w:t>use will</w:t>
      </w:r>
      <w:r>
        <w:rPr>
          <w:spacing w:val="-1"/>
        </w:rPr>
        <w:t xml:space="preserve"> </w:t>
      </w:r>
      <w:r>
        <w:t>cause</w:t>
      </w:r>
      <w:r>
        <w:rPr>
          <w:spacing w:val="-1"/>
        </w:rPr>
        <w:t xml:space="preserve"> </w:t>
      </w:r>
      <w:r>
        <w:t>traffic</w:t>
      </w:r>
      <w:r>
        <w:rPr>
          <w:spacing w:val="1"/>
        </w:rPr>
        <w:t xml:space="preserve"> </w:t>
      </w:r>
      <w:r>
        <w:t>hazards</w:t>
      </w:r>
      <w:r>
        <w:rPr>
          <w:spacing w:val="1"/>
        </w:rPr>
        <w:t xml:space="preserve"> </w:t>
      </w:r>
      <w:r>
        <w:t>or</w:t>
      </w:r>
      <w:r>
        <w:rPr>
          <w:spacing w:val="-1"/>
        </w:rPr>
        <w:t xml:space="preserve"> </w:t>
      </w:r>
      <w:r>
        <w:rPr>
          <w:spacing w:val="-2"/>
        </w:rPr>
        <w:t>congestion.</w:t>
      </w:r>
    </w:p>
    <w:p w14:paraId="5CA0C004" w14:textId="77777777" w:rsidR="00671A8A" w:rsidRDefault="00671A8A">
      <w:pPr>
        <w:pStyle w:val="BodyText"/>
        <w:spacing w:before="1"/>
      </w:pPr>
    </w:p>
    <w:p w14:paraId="5CA0C005" w14:textId="77777777" w:rsidR="00671A8A" w:rsidRDefault="009E7BBE">
      <w:pPr>
        <w:pStyle w:val="ListParagraph"/>
        <w:numPr>
          <w:ilvl w:val="1"/>
          <w:numId w:val="9"/>
        </w:numPr>
        <w:tabs>
          <w:tab w:val="left" w:pos="1561"/>
        </w:tabs>
        <w:ind w:left="1561" w:right="164"/>
      </w:pPr>
      <w:r>
        <w:t>For interim use permits, the following shall also be considered: the date or event that will terminate the use can be identified with certainty; and the Town determines allowing the use will not impose additional costs on the public if a taking of the property becomes necessary.</w:t>
      </w:r>
    </w:p>
    <w:p w14:paraId="5CA0C006" w14:textId="77777777" w:rsidR="00671A8A" w:rsidRDefault="00671A8A">
      <w:pPr>
        <w:pStyle w:val="BodyText"/>
      </w:pPr>
    </w:p>
    <w:p w14:paraId="5CA0C007" w14:textId="77777777" w:rsidR="00671A8A" w:rsidRDefault="009E7BBE">
      <w:pPr>
        <w:pStyle w:val="ListParagraph"/>
        <w:numPr>
          <w:ilvl w:val="0"/>
          <w:numId w:val="9"/>
        </w:numPr>
        <w:tabs>
          <w:tab w:val="left" w:pos="841"/>
        </w:tabs>
        <w:ind w:left="841" w:right="216" w:hanging="721"/>
      </w:pPr>
      <w:r>
        <w:rPr>
          <w:b/>
        </w:rPr>
        <w:t>Conditions</w:t>
      </w:r>
      <w:r>
        <w:t>:</w:t>
      </w:r>
      <w:r>
        <w:rPr>
          <w:spacing w:val="40"/>
        </w:rPr>
        <w:t xml:space="preserve"> </w:t>
      </w:r>
      <w:r>
        <w:t>The Town Board may attach such conditions to an interim or conditional use permit it issues as it deems necessary to achieve the purpose of this Ordinance</w:t>
      </w:r>
      <w:r>
        <w:rPr>
          <w:spacing w:val="40"/>
        </w:rPr>
        <w:t xml:space="preserve"> </w:t>
      </w:r>
      <w:r>
        <w:t>and to protect the public health, safety, and welfare.</w:t>
      </w:r>
      <w:r>
        <w:rPr>
          <w:spacing w:val="40"/>
        </w:rPr>
        <w:t xml:space="preserve"> </w:t>
      </w:r>
      <w:r>
        <w:t>Such conditions may include any reasonable requirements necessary to fulfill the purposes and intent of this Ordinance. The undertaking of any use allowed by an interim or conditional use permit shall constitute agreement to and the acceptance by the applicant and property owner to the conditions imposed on the permit without reservation or limitation.</w:t>
      </w:r>
    </w:p>
    <w:p w14:paraId="5CA0C008" w14:textId="77777777" w:rsidR="00671A8A" w:rsidRDefault="00671A8A">
      <w:pPr>
        <w:pStyle w:val="BodyText"/>
      </w:pPr>
    </w:p>
    <w:p w14:paraId="5CA0C009" w14:textId="77777777" w:rsidR="00671A8A" w:rsidRDefault="009E7BBE">
      <w:pPr>
        <w:pStyle w:val="ListParagraph"/>
        <w:numPr>
          <w:ilvl w:val="0"/>
          <w:numId w:val="9"/>
        </w:numPr>
        <w:tabs>
          <w:tab w:val="left" w:pos="841"/>
        </w:tabs>
        <w:spacing w:before="1"/>
        <w:ind w:left="841" w:right="385"/>
      </w:pPr>
      <w:r>
        <w:rPr>
          <w:b/>
        </w:rPr>
        <w:t>Recording</w:t>
      </w:r>
      <w:r>
        <w:t>:</w:t>
      </w:r>
      <w:r>
        <w:rPr>
          <w:spacing w:val="40"/>
        </w:rPr>
        <w:t xml:space="preserve"> </w:t>
      </w:r>
      <w:r>
        <w:t>The Town Board will record, at the owners’ expense, the conditional use permits it issues.</w:t>
      </w:r>
    </w:p>
    <w:p w14:paraId="5CA0C00A" w14:textId="77777777" w:rsidR="00671A8A" w:rsidRDefault="009E7BBE">
      <w:pPr>
        <w:pStyle w:val="ListParagraph"/>
        <w:numPr>
          <w:ilvl w:val="0"/>
          <w:numId w:val="9"/>
        </w:numPr>
        <w:tabs>
          <w:tab w:val="left" w:pos="841"/>
        </w:tabs>
        <w:spacing w:before="252"/>
        <w:ind w:left="841" w:right="329" w:hanging="721"/>
      </w:pPr>
      <w:r>
        <w:rPr>
          <w:b/>
        </w:rPr>
        <w:t>Amended Permit</w:t>
      </w:r>
      <w:r>
        <w:t>:</w:t>
      </w:r>
      <w:r>
        <w:rPr>
          <w:spacing w:val="40"/>
        </w:rPr>
        <w:t xml:space="preserve"> </w:t>
      </w:r>
      <w:r>
        <w:t>Any change involving structural alterations, enlargement, intensification of the use or similar change not specifically permitted by an interim or conditional use permit, or a requested modification of the conditions imposed on the permit, shall require that the permit be amended.</w:t>
      </w:r>
      <w:r>
        <w:rPr>
          <w:spacing w:val="40"/>
        </w:rPr>
        <w:t xml:space="preserve"> </w:t>
      </w:r>
      <w:r>
        <w:t>An application to amend an existing interim or conditional use permit shall be administered in the same manner that is required for a new permit.</w:t>
      </w:r>
      <w:r>
        <w:rPr>
          <w:spacing w:val="40"/>
        </w:rPr>
        <w:t xml:space="preserve"> </w:t>
      </w:r>
      <w:r>
        <w:t>All application and review procedures shall apply.</w:t>
      </w:r>
    </w:p>
    <w:p w14:paraId="5CA0C00B" w14:textId="77777777" w:rsidR="00671A8A" w:rsidRDefault="00671A8A">
      <w:pPr>
        <w:pStyle w:val="BodyText"/>
      </w:pPr>
    </w:p>
    <w:p w14:paraId="5CA0C00C" w14:textId="77777777" w:rsidR="00671A8A" w:rsidRDefault="009E7BBE">
      <w:pPr>
        <w:pStyle w:val="ListParagraph"/>
        <w:numPr>
          <w:ilvl w:val="0"/>
          <w:numId w:val="9"/>
        </w:numPr>
        <w:tabs>
          <w:tab w:val="left" w:pos="841"/>
        </w:tabs>
        <w:ind w:left="841" w:right="135" w:hanging="721"/>
      </w:pPr>
      <w:r>
        <w:rPr>
          <w:b/>
        </w:rPr>
        <w:t>Expiration and Revocation</w:t>
      </w:r>
      <w:r>
        <w:t>:</w:t>
      </w:r>
      <w:r>
        <w:rPr>
          <w:spacing w:val="40"/>
        </w:rPr>
        <w:t xml:space="preserve"> </w:t>
      </w:r>
      <w:r>
        <w:t>An interim or conditional use permit shall expire and become</w:t>
      </w:r>
      <w:r>
        <w:rPr>
          <w:spacing w:val="-3"/>
        </w:rPr>
        <w:t xml:space="preserve"> </w:t>
      </w:r>
      <w:r>
        <w:t>void</w:t>
      </w:r>
      <w:r>
        <w:rPr>
          <w:spacing w:val="-3"/>
        </w:rPr>
        <w:t xml:space="preserve"> </w:t>
      </w:r>
      <w:r>
        <w:t>if</w:t>
      </w:r>
      <w:r>
        <w:rPr>
          <w:spacing w:val="-3"/>
        </w:rPr>
        <w:t xml:space="preserve"> </w:t>
      </w:r>
      <w:r>
        <w:t>the</w:t>
      </w:r>
      <w:r>
        <w:rPr>
          <w:spacing w:val="-3"/>
        </w:rPr>
        <w:t xml:space="preserve"> </w:t>
      </w:r>
      <w:r>
        <w:t>use</w:t>
      </w:r>
      <w:r>
        <w:rPr>
          <w:spacing w:val="-3"/>
        </w:rPr>
        <w:t xml:space="preserve"> </w:t>
      </w:r>
      <w:r>
        <w:t>it</w:t>
      </w:r>
      <w:r>
        <w:rPr>
          <w:spacing w:val="-3"/>
        </w:rPr>
        <w:t xml:space="preserve"> </w:t>
      </w:r>
      <w:r>
        <w:t>allows</w:t>
      </w:r>
      <w:r>
        <w:rPr>
          <w:spacing w:val="-3"/>
        </w:rPr>
        <w:t xml:space="preserve"> </w:t>
      </w:r>
      <w:r>
        <w:t>is</w:t>
      </w:r>
      <w:r>
        <w:rPr>
          <w:spacing w:val="-3"/>
        </w:rPr>
        <w:t xml:space="preserve"> </w:t>
      </w:r>
      <w:r>
        <w:t>not</w:t>
      </w:r>
      <w:r>
        <w:rPr>
          <w:spacing w:val="-3"/>
        </w:rPr>
        <w:t xml:space="preserve"> </w:t>
      </w:r>
      <w:r>
        <w:t>substantially</w:t>
      </w:r>
      <w:r>
        <w:rPr>
          <w:spacing w:val="-4"/>
        </w:rPr>
        <w:t xml:space="preserve"> </w:t>
      </w:r>
      <w:r>
        <w:t>started</w:t>
      </w:r>
      <w:r>
        <w:rPr>
          <w:spacing w:val="-4"/>
        </w:rPr>
        <w:t xml:space="preserve"> </w:t>
      </w:r>
      <w:r>
        <w:t>within</w:t>
      </w:r>
      <w:r>
        <w:rPr>
          <w:spacing w:val="-3"/>
        </w:rPr>
        <w:t xml:space="preserve"> </w:t>
      </w:r>
      <w:r>
        <w:t>12</w:t>
      </w:r>
      <w:r>
        <w:rPr>
          <w:spacing w:val="-3"/>
        </w:rPr>
        <w:t xml:space="preserve"> </w:t>
      </w:r>
      <w:r>
        <w:t>months</w:t>
      </w:r>
      <w:r>
        <w:rPr>
          <w:spacing w:val="-3"/>
        </w:rPr>
        <w:t xml:space="preserve"> </w:t>
      </w:r>
      <w:r>
        <w:t>from</w:t>
      </w:r>
      <w:r>
        <w:rPr>
          <w:spacing w:val="-4"/>
        </w:rPr>
        <w:t xml:space="preserve"> </w:t>
      </w:r>
      <w:r>
        <w:t>its</w:t>
      </w:r>
      <w:r>
        <w:rPr>
          <w:spacing w:val="-3"/>
        </w:rPr>
        <w:t xml:space="preserve"> </w:t>
      </w:r>
      <w:r>
        <w:t>date</w:t>
      </w:r>
    </w:p>
    <w:p w14:paraId="5CA0C00D" w14:textId="77777777" w:rsidR="00671A8A" w:rsidRDefault="00671A8A">
      <w:pPr>
        <w:sectPr w:rsidR="00671A8A">
          <w:pgSz w:w="12240" w:h="15840"/>
          <w:pgMar w:top="1360" w:right="1320" w:bottom="660" w:left="1320" w:header="0" w:footer="478" w:gutter="0"/>
          <w:cols w:space="720"/>
        </w:sectPr>
      </w:pPr>
    </w:p>
    <w:p w14:paraId="5CA0C00E" w14:textId="77777777" w:rsidR="00671A8A" w:rsidRDefault="009E7BBE">
      <w:pPr>
        <w:pStyle w:val="BodyText"/>
        <w:spacing w:before="80"/>
        <w:ind w:left="840" w:right="162"/>
      </w:pPr>
      <w:r>
        <w:lastRenderedPageBreak/>
        <w:t>of issuance.</w:t>
      </w:r>
      <w:r>
        <w:rPr>
          <w:spacing w:val="40"/>
        </w:rPr>
        <w:t xml:space="preserve"> </w:t>
      </w:r>
      <w:r>
        <w:t>A substantial start means more than preliminary steps have been taken such that preparations to initiate the use are mostly complete.</w:t>
      </w:r>
      <w:r>
        <w:rPr>
          <w:spacing w:val="40"/>
        </w:rPr>
        <w:t xml:space="preserve"> </w:t>
      </w:r>
      <w:r>
        <w:t>The Town Board may revoke</w:t>
      </w:r>
      <w:r>
        <w:rPr>
          <w:spacing w:val="-3"/>
        </w:rPr>
        <w:t xml:space="preserve"> </w:t>
      </w:r>
      <w:r>
        <w:t>a</w:t>
      </w:r>
      <w:r>
        <w:rPr>
          <w:spacing w:val="-3"/>
        </w:rPr>
        <w:t xml:space="preserve"> </w:t>
      </w:r>
      <w:r>
        <w:t>conditional</w:t>
      </w:r>
      <w:r>
        <w:rPr>
          <w:spacing w:val="-3"/>
        </w:rPr>
        <w:t xml:space="preserve"> </w:t>
      </w:r>
      <w:r>
        <w:t>use</w:t>
      </w:r>
      <w:r>
        <w:rPr>
          <w:spacing w:val="-3"/>
        </w:rPr>
        <w:t xml:space="preserve"> </w:t>
      </w:r>
      <w:r>
        <w:t>permit</w:t>
      </w:r>
      <w:r>
        <w:rPr>
          <w:spacing w:val="-3"/>
        </w:rPr>
        <w:t xml:space="preserve"> </w:t>
      </w:r>
      <w:r>
        <w:t>if</w:t>
      </w:r>
      <w:r>
        <w:rPr>
          <w:spacing w:val="-3"/>
        </w:rPr>
        <w:t xml:space="preserve"> </w:t>
      </w:r>
      <w:r>
        <w:t>it</w:t>
      </w:r>
      <w:r>
        <w:rPr>
          <w:spacing w:val="-4"/>
        </w:rPr>
        <w:t xml:space="preserve"> </w:t>
      </w:r>
      <w:r>
        <w:t>determines,</w:t>
      </w:r>
      <w:r>
        <w:rPr>
          <w:spacing w:val="-3"/>
        </w:rPr>
        <w:t xml:space="preserve"> </w:t>
      </w:r>
      <w:r>
        <w:t>after</w:t>
      </w:r>
      <w:r>
        <w:rPr>
          <w:spacing w:val="-3"/>
        </w:rPr>
        <w:t xml:space="preserve"> </w:t>
      </w:r>
      <w:r>
        <w:t>notice</w:t>
      </w:r>
      <w:r>
        <w:rPr>
          <w:spacing w:val="-3"/>
        </w:rPr>
        <w:t xml:space="preserve"> </w:t>
      </w:r>
      <w:r>
        <w:t>to</w:t>
      </w:r>
      <w:r>
        <w:rPr>
          <w:spacing w:val="-3"/>
        </w:rPr>
        <w:t xml:space="preserve"> </w:t>
      </w:r>
      <w:r>
        <w:t>the</w:t>
      </w:r>
      <w:r>
        <w:rPr>
          <w:spacing w:val="-3"/>
        </w:rPr>
        <w:t xml:space="preserve"> </w:t>
      </w:r>
      <w:r>
        <w:t>owner</w:t>
      </w:r>
      <w:r>
        <w:rPr>
          <w:spacing w:val="-3"/>
        </w:rPr>
        <w:t xml:space="preserve"> </w:t>
      </w:r>
      <w:r>
        <w:t>and</w:t>
      </w:r>
      <w:r>
        <w:rPr>
          <w:spacing w:val="-3"/>
        </w:rPr>
        <w:t xml:space="preserve"> </w:t>
      </w:r>
      <w:r>
        <w:t>conducting a public hearing, that any of conditions imposed on the permit have been violated.</w:t>
      </w:r>
    </w:p>
    <w:p w14:paraId="5CA0C00F" w14:textId="77777777" w:rsidR="00671A8A" w:rsidRDefault="009E7BBE">
      <w:pPr>
        <w:pStyle w:val="BodyText"/>
        <w:spacing w:before="253"/>
        <w:ind w:left="120" w:right="322"/>
      </w:pPr>
      <w:r>
        <w:rPr>
          <w:b/>
        </w:rPr>
        <w:t>SECTION 7:</w:t>
      </w:r>
      <w:r>
        <w:rPr>
          <w:b/>
          <w:spacing w:val="40"/>
        </w:rPr>
        <w:t xml:space="preserve"> </w:t>
      </w:r>
      <w:r>
        <w:rPr>
          <w:b/>
        </w:rPr>
        <w:t>VARIANCES</w:t>
      </w:r>
      <w:r>
        <w:t>.</w:t>
      </w:r>
      <w:r>
        <w:rPr>
          <w:spacing w:val="40"/>
        </w:rPr>
        <w:t xml:space="preserve"> </w:t>
      </w:r>
      <w:r>
        <w:t>No variances shall be granted by the Town except in conformance with this Section.</w:t>
      </w:r>
    </w:p>
    <w:p w14:paraId="5CA0C010" w14:textId="77777777" w:rsidR="00671A8A" w:rsidRDefault="009E7BBE">
      <w:pPr>
        <w:pStyle w:val="ListParagraph"/>
        <w:numPr>
          <w:ilvl w:val="0"/>
          <w:numId w:val="8"/>
        </w:numPr>
        <w:tabs>
          <w:tab w:val="left" w:pos="839"/>
        </w:tabs>
        <w:spacing w:before="252"/>
        <w:ind w:right="161"/>
      </w:pPr>
      <w:r>
        <w:rPr>
          <w:b/>
        </w:rPr>
        <w:t>Authority</w:t>
      </w:r>
      <w:r>
        <w:t>:</w:t>
      </w:r>
      <w:r>
        <w:rPr>
          <w:spacing w:val="40"/>
        </w:rPr>
        <w:t xml:space="preserve"> </w:t>
      </w:r>
      <w:r>
        <w:t>The Board of Appeals and Adjustments may grant a variance from the provisions of this Ordinance in order to promote the effective and reasonable</w:t>
      </w:r>
      <w:r>
        <w:rPr>
          <w:spacing w:val="80"/>
        </w:rPr>
        <w:t xml:space="preserve"> </w:t>
      </w:r>
      <w:r>
        <w:t>application and enforcement of this Ordinance.</w:t>
      </w:r>
      <w:r>
        <w:rPr>
          <w:spacing w:val="40"/>
        </w:rPr>
        <w:t xml:space="preserve"> </w:t>
      </w:r>
      <w:r>
        <w:t>A variance is a modification or variation of the provisions of this Ordinance as applied to a specific property.</w:t>
      </w:r>
      <w:r>
        <w:rPr>
          <w:spacing w:val="40"/>
        </w:rPr>
        <w:t xml:space="preserve"> </w:t>
      </w:r>
      <w:r>
        <w:t>The Board of Appeals and Adjustments may not grant a variance for any use that is not allowed by this Ordinance for property in the zoning district in which the property is located.</w:t>
      </w:r>
      <w:r>
        <w:rPr>
          <w:spacing w:val="40"/>
        </w:rPr>
        <w:t xml:space="preserve"> </w:t>
      </w:r>
      <w:r>
        <w:t>The Board of Appeals and Adjustments may grant a variance for the temporary use of a one family dwelling as a two family dwelling and may grant a variance for an earth sheltered construction as defined in Minnesota Statutes, section 216C.06, subdivision 14 when such construction would be in harmony with this Ordinance.</w:t>
      </w:r>
    </w:p>
    <w:p w14:paraId="5CA0C011" w14:textId="77777777" w:rsidR="00671A8A" w:rsidRDefault="00671A8A">
      <w:pPr>
        <w:pStyle w:val="BodyText"/>
      </w:pPr>
    </w:p>
    <w:p w14:paraId="5CA0C012" w14:textId="77777777" w:rsidR="00671A8A" w:rsidRDefault="009E7BBE">
      <w:pPr>
        <w:pStyle w:val="ListParagraph"/>
        <w:numPr>
          <w:ilvl w:val="0"/>
          <w:numId w:val="8"/>
        </w:numPr>
        <w:tabs>
          <w:tab w:val="left" w:pos="840"/>
        </w:tabs>
        <w:ind w:left="840" w:right="605" w:hanging="721"/>
      </w:pPr>
      <w:r>
        <w:rPr>
          <w:b/>
        </w:rPr>
        <w:t>Application</w:t>
      </w:r>
      <w:r>
        <w:t>:</w:t>
      </w:r>
      <w:r>
        <w:rPr>
          <w:spacing w:val="40"/>
        </w:rPr>
        <w:t xml:space="preserve"> </w:t>
      </w:r>
      <w:r>
        <w:t>Application for a variance shall be made by the property owner, or its authorized agent, on the Town’s application form, be accompanied by the required application fee and escrow (if required), and must, at a minimum, contain all of the following information:</w:t>
      </w:r>
    </w:p>
    <w:p w14:paraId="5CA0C013" w14:textId="77777777" w:rsidR="00671A8A" w:rsidRDefault="00671A8A">
      <w:pPr>
        <w:pStyle w:val="BodyText"/>
      </w:pPr>
    </w:p>
    <w:p w14:paraId="5CA0C014" w14:textId="77777777" w:rsidR="00671A8A" w:rsidRDefault="009E7BBE">
      <w:pPr>
        <w:pStyle w:val="ListParagraph"/>
        <w:numPr>
          <w:ilvl w:val="1"/>
          <w:numId w:val="8"/>
        </w:numPr>
        <w:tabs>
          <w:tab w:val="left" w:pos="1560"/>
        </w:tabs>
        <w:ind w:right="236"/>
      </w:pPr>
      <w:r>
        <w:t>The</w:t>
      </w:r>
      <w:r>
        <w:rPr>
          <w:spacing w:val="-3"/>
        </w:rPr>
        <w:t xml:space="preserve"> </w:t>
      </w:r>
      <w:r>
        <w:t>name</w:t>
      </w:r>
      <w:r>
        <w:rPr>
          <w:spacing w:val="-3"/>
        </w:rPr>
        <w:t xml:space="preserve"> </w:t>
      </w:r>
      <w:r>
        <w:t>and</w:t>
      </w:r>
      <w:r>
        <w:rPr>
          <w:spacing w:val="-3"/>
        </w:rPr>
        <w:t xml:space="preserve"> </w:t>
      </w:r>
      <w:r>
        <w:t>mailing</w:t>
      </w:r>
      <w:r>
        <w:rPr>
          <w:spacing w:val="-3"/>
        </w:rPr>
        <w:t xml:space="preserve"> </w:t>
      </w:r>
      <w:r>
        <w:t>address</w:t>
      </w:r>
      <w:r>
        <w:rPr>
          <w:spacing w:val="-3"/>
        </w:rPr>
        <w:t xml:space="preserve"> </w:t>
      </w:r>
      <w:r>
        <w:t>of</w:t>
      </w:r>
      <w:r>
        <w:rPr>
          <w:spacing w:val="-3"/>
        </w:rPr>
        <w:t xml:space="preserve"> </w:t>
      </w:r>
      <w:r>
        <w:t>all</w:t>
      </w:r>
      <w:r>
        <w:rPr>
          <w:spacing w:val="-4"/>
        </w:rPr>
        <w:t xml:space="preserve"> </w:t>
      </w:r>
      <w:r>
        <w:t>property</w:t>
      </w:r>
      <w:r>
        <w:rPr>
          <w:spacing w:val="-4"/>
        </w:rPr>
        <w:t xml:space="preserve"> </w:t>
      </w:r>
      <w:r>
        <w:t>owners</w:t>
      </w:r>
      <w:r>
        <w:rPr>
          <w:spacing w:val="-3"/>
        </w:rPr>
        <w:t xml:space="preserve"> </w:t>
      </w:r>
      <w:r>
        <w:t>of</w:t>
      </w:r>
      <w:r>
        <w:rPr>
          <w:spacing w:val="-3"/>
        </w:rPr>
        <w:t xml:space="preserve"> </w:t>
      </w:r>
      <w:r>
        <w:t>record,</w:t>
      </w:r>
      <w:r>
        <w:rPr>
          <w:spacing w:val="-3"/>
        </w:rPr>
        <w:t xml:space="preserve"> </w:t>
      </w:r>
      <w:r>
        <w:t>according</w:t>
      </w:r>
      <w:r>
        <w:rPr>
          <w:spacing w:val="-3"/>
        </w:rPr>
        <w:t xml:space="preserve"> </w:t>
      </w:r>
      <w:r>
        <w:t>to</w:t>
      </w:r>
      <w:r>
        <w:rPr>
          <w:spacing w:val="-3"/>
        </w:rPr>
        <w:t xml:space="preserve"> </w:t>
      </w:r>
      <w:r>
        <w:t>the county auditor’s property tax records, within one-quarter mile of the property to which the application relates;</w:t>
      </w:r>
    </w:p>
    <w:p w14:paraId="5CA0C015" w14:textId="77777777" w:rsidR="00671A8A" w:rsidRDefault="00671A8A">
      <w:pPr>
        <w:pStyle w:val="BodyText"/>
        <w:spacing w:before="1"/>
      </w:pPr>
    </w:p>
    <w:p w14:paraId="5CA0C016" w14:textId="77777777" w:rsidR="00671A8A" w:rsidRDefault="009E7BBE">
      <w:pPr>
        <w:pStyle w:val="ListParagraph"/>
        <w:numPr>
          <w:ilvl w:val="1"/>
          <w:numId w:val="8"/>
        </w:numPr>
        <w:tabs>
          <w:tab w:val="left" w:pos="1560"/>
        </w:tabs>
        <w:ind w:right="1054"/>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t>applicant</w:t>
      </w:r>
      <w:r>
        <w:rPr>
          <w:spacing w:val="-3"/>
        </w:rPr>
        <w:t xml:space="preserve"> </w:t>
      </w:r>
      <w:r>
        <w:t>and</w:t>
      </w:r>
      <w:r>
        <w:rPr>
          <w:spacing w:val="-3"/>
        </w:rPr>
        <w:t xml:space="preserve"> </w:t>
      </w:r>
      <w:r>
        <w:t>of</w:t>
      </w:r>
      <w:r>
        <w:rPr>
          <w:spacing w:val="-3"/>
        </w:rPr>
        <w:t xml:space="preserve"> </w:t>
      </w:r>
      <w:r>
        <w:t>all</w:t>
      </w:r>
      <w:r>
        <w:rPr>
          <w:spacing w:val="-4"/>
        </w:rPr>
        <w:t xml:space="preserve"> </w:t>
      </w:r>
      <w:r>
        <w:t>owners</w:t>
      </w:r>
      <w:r>
        <w:rPr>
          <w:spacing w:val="-3"/>
        </w:rPr>
        <w:t xml:space="preserve"> </w:t>
      </w:r>
      <w:r>
        <w:t>of</w:t>
      </w:r>
      <w:r>
        <w:rPr>
          <w:spacing w:val="-3"/>
        </w:rPr>
        <w:t xml:space="preserve"> </w:t>
      </w:r>
      <w:r>
        <w:t>the</w:t>
      </w:r>
      <w:r>
        <w:rPr>
          <w:spacing w:val="-3"/>
        </w:rPr>
        <w:t xml:space="preserve"> </w:t>
      </w:r>
      <w:r>
        <w:t>property</w:t>
      </w:r>
      <w:r>
        <w:rPr>
          <w:spacing w:val="-4"/>
        </w:rPr>
        <w:t xml:space="preserve"> </w:t>
      </w:r>
      <w:r>
        <w:t>to</w:t>
      </w:r>
      <w:r>
        <w:rPr>
          <w:spacing w:val="-3"/>
        </w:rPr>
        <w:t xml:space="preserve"> </w:t>
      </w:r>
      <w:r>
        <w:t>which</w:t>
      </w:r>
      <w:r>
        <w:rPr>
          <w:spacing w:val="-3"/>
        </w:rPr>
        <w:t xml:space="preserve"> </w:t>
      </w:r>
      <w:r>
        <w:t>the application relates;</w:t>
      </w:r>
    </w:p>
    <w:p w14:paraId="5CA0C017" w14:textId="77777777" w:rsidR="00671A8A" w:rsidRDefault="00671A8A">
      <w:pPr>
        <w:pStyle w:val="BodyText"/>
      </w:pPr>
    </w:p>
    <w:p w14:paraId="5CA0C018" w14:textId="77777777" w:rsidR="00671A8A" w:rsidRDefault="009E7BBE">
      <w:pPr>
        <w:pStyle w:val="ListParagraph"/>
        <w:numPr>
          <w:ilvl w:val="1"/>
          <w:numId w:val="8"/>
        </w:numPr>
        <w:tabs>
          <w:tab w:val="left" w:pos="1560"/>
        </w:tabs>
        <w:ind w:hanging="720"/>
      </w:pPr>
      <w:r>
        <w:t>The</w:t>
      </w:r>
      <w:r>
        <w:rPr>
          <w:spacing w:val="-6"/>
        </w:rPr>
        <w:t xml:space="preserve"> </w:t>
      </w:r>
      <w:r>
        <w:t>address</w:t>
      </w:r>
      <w:r>
        <w:rPr>
          <w:spacing w:val="-6"/>
        </w:rPr>
        <w:t xml:space="preserve"> </w:t>
      </w:r>
      <w:r>
        <w:t>and</w:t>
      </w:r>
      <w:r>
        <w:rPr>
          <w:spacing w:val="-5"/>
        </w:rPr>
        <w:t xml:space="preserve"> </w:t>
      </w:r>
      <w:r>
        <w:t>legal</w:t>
      </w:r>
      <w:r>
        <w:rPr>
          <w:spacing w:val="-5"/>
        </w:rPr>
        <w:t xml:space="preserve"> </w:t>
      </w:r>
      <w:r>
        <w:t>description</w:t>
      </w:r>
      <w:r>
        <w:rPr>
          <w:spacing w:val="-7"/>
        </w:rPr>
        <w:t xml:space="preserve"> </w:t>
      </w:r>
      <w:r>
        <w:t>of</w:t>
      </w:r>
      <w:r>
        <w:rPr>
          <w:spacing w:val="-6"/>
        </w:rPr>
        <w:t xml:space="preserve"> </w:t>
      </w:r>
      <w:r>
        <w:t>the</w:t>
      </w:r>
      <w:r>
        <w:rPr>
          <w:spacing w:val="-5"/>
        </w:rPr>
        <w:t xml:space="preserve"> </w:t>
      </w:r>
      <w:r>
        <w:rPr>
          <w:spacing w:val="-2"/>
        </w:rPr>
        <w:t>property;</w:t>
      </w:r>
    </w:p>
    <w:p w14:paraId="5CA0C019" w14:textId="77777777" w:rsidR="00671A8A" w:rsidRDefault="00671A8A">
      <w:pPr>
        <w:pStyle w:val="BodyText"/>
      </w:pPr>
    </w:p>
    <w:p w14:paraId="5CA0C01A" w14:textId="77777777" w:rsidR="00671A8A" w:rsidRDefault="009E7BBE">
      <w:pPr>
        <w:pStyle w:val="ListParagraph"/>
        <w:numPr>
          <w:ilvl w:val="1"/>
          <w:numId w:val="8"/>
        </w:numPr>
        <w:tabs>
          <w:tab w:val="left" w:pos="1560"/>
        </w:tabs>
        <w:ind w:hanging="720"/>
      </w:pPr>
      <w:r>
        <w:t>A</w:t>
      </w:r>
      <w:r>
        <w:rPr>
          <w:spacing w:val="-6"/>
        </w:rPr>
        <w:t xml:space="preserve"> </w:t>
      </w:r>
      <w:r>
        <w:t>description</w:t>
      </w:r>
      <w:r>
        <w:rPr>
          <w:spacing w:val="-6"/>
        </w:rPr>
        <w:t xml:space="preserve"> </w:t>
      </w:r>
      <w:r>
        <w:t>of</w:t>
      </w:r>
      <w:r>
        <w:rPr>
          <w:spacing w:val="-5"/>
        </w:rPr>
        <w:t xml:space="preserve"> </w:t>
      </w:r>
      <w:r>
        <w:t>the</w:t>
      </w:r>
      <w:r>
        <w:rPr>
          <w:spacing w:val="-6"/>
        </w:rPr>
        <w:t xml:space="preserve"> </w:t>
      </w:r>
      <w:r>
        <w:t>proposed</w:t>
      </w:r>
      <w:r>
        <w:rPr>
          <w:spacing w:val="-5"/>
        </w:rPr>
        <w:t xml:space="preserve"> </w:t>
      </w:r>
      <w:r>
        <w:t>use</w:t>
      </w:r>
      <w:r>
        <w:rPr>
          <w:spacing w:val="-6"/>
        </w:rPr>
        <w:t xml:space="preserve"> </w:t>
      </w:r>
      <w:r>
        <w:t>or</w:t>
      </w:r>
      <w:r>
        <w:rPr>
          <w:spacing w:val="-5"/>
        </w:rPr>
        <w:t xml:space="preserve"> </w:t>
      </w:r>
      <w:r>
        <w:t>structure</w:t>
      </w:r>
      <w:r>
        <w:rPr>
          <w:spacing w:val="-6"/>
        </w:rPr>
        <w:t xml:space="preserve"> </w:t>
      </w:r>
      <w:r>
        <w:t>to</w:t>
      </w:r>
      <w:r>
        <w:rPr>
          <w:spacing w:val="-5"/>
        </w:rPr>
        <w:t xml:space="preserve"> </w:t>
      </w:r>
      <w:r>
        <w:t>which</w:t>
      </w:r>
      <w:r>
        <w:rPr>
          <w:spacing w:val="-6"/>
        </w:rPr>
        <w:t xml:space="preserve"> </w:t>
      </w:r>
      <w:r>
        <w:t>the</w:t>
      </w:r>
      <w:r>
        <w:rPr>
          <w:spacing w:val="-6"/>
        </w:rPr>
        <w:t xml:space="preserve"> </w:t>
      </w:r>
      <w:r>
        <w:t>variance</w:t>
      </w:r>
      <w:r>
        <w:rPr>
          <w:spacing w:val="-6"/>
        </w:rPr>
        <w:t xml:space="preserve"> </w:t>
      </w:r>
      <w:r>
        <w:rPr>
          <w:spacing w:val="-2"/>
        </w:rPr>
        <w:t>relates;</w:t>
      </w:r>
    </w:p>
    <w:p w14:paraId="5CA0C01B" w14:textId="77777777" w:rsidR="00671A8A" w:rsidRDefault="009E7BBE">
      <w:pPr>
        <w:pStyle w:val="ListParagraph"/>
        <w:numPr>
          <w:ilvl w:val="1"/>
          <w:numId w:val="8"/>
        </w:numPr>
        <w:tabs>
          <w:tab w:val="left" w:pos="1560"/>
        </w:tabs>
        <w:spacing w:before="253"/>
        <w:ind w:hanging="720"/>
      </w:pPr>
      <w:r>
        <w:t>The</w:t>
      </w:r>
      <w:r>
        <w:rPr>
          <w:spacing w:val="-7"/>
        </w:rPr>
        <w:t xml:space="preserve"> </w:t>
      </w:r>
      <w:r>
        <w:t>specific</w:t>
      </w:r>
      <w:r>
        <w:rPr>
          <w:spacing w:val="-7"/>
        </w:rPr>
        <w:t xml:space="preserve"> </w:t>
      </w:r>
      <w:r>
        <w:t>provisions</w:t>
      </w:r>
      <w:r>
        <w:rPr>
          <w:spacing w:val="-8"/>
        </w:rPr>
        <w:t xml:space="preserve"> </w:t>
      </w:r>
      <w:r>
        <w:t>of</w:t>
      </w:r>
      <w:r>
        <w:rPr>
          <w:spacing w:val="-6"/>
        </w:rPr>
        <w:t xml:space="preserve"> </w:t>
      </w:r>
      <w:r>
        <w:t>this</w:t>
      </w:r>
      <w:r>
        <w:rPr>
          <w:spacing w:val="-6"/>
        </w:rPr>
        <w:t xml:space="preserve"> </w:t>
      </w:r>
      <w:r>
        <w:t>Ordinance</w:t>
      </w:r>
      <w:r>
        <w:rPr>
          <w:spacing w:val="-7"/>
        </w:rPr>
        <w:t xml:space="preserve"> </w:t>
      </w:r>
      <w:r>
        <w:t>from</w:t>
      </w:r>
      <w:r>
        <w:rPr>
          <w:spacing w:val="-7"/>
        </w:rPr>
        <w:t xml:space="preserve"> </w:t>
      </w:r>
      <w:r>
        <w:t>which</w:t>
      </w:r>
      <w:r>
        <w:rPr>
          <w:spacing w:val="-7"/>
        </w:rPr>
        <w:t xml:space="preserve"> </w:t>
      </w:r>
      <w:r>
        <w:t>a</w:t>
      </w:r>
      <w:r>
        <w:rPr>
          <w:spacing w:val="-6"/>
        </w:rPr>
        <w:t xml:space="preserve"> </w:t>
      </w:r>
      <w:r>
        <w:t>variance</w:t>
      </w:r>
      <w:r>
        <w:rPr>
          <w:spacing w:val="-7"/>
        </w:rPr>
        <w:t xml:space="preserve"> </w:t>
      </w:r>
      <w:r>
        <w:t>is</w:t>
      </w:r>
      <w:r>
        <w:rPr>
          <w:spacing w:val="-6"/>
        </w:rPr>
        <w:t xml:space="preserve"> </w:t>
      </w:r>
      <w:r>
        <w:t>requested;</w:t>
      </w:r>
      <w:r>
        <w:rPr>
          <w:spacing w:val="-6"/>
        </w:rPr>
        <w:t xml:space="preserve"> </w:t>
      </w:r>
      <w:r>
        <w:rPr>
          <w:spacing w:val="-5"/>
        </w:rPr>
        <w:t>and</w:t>
      </w:r>
    </w:p>
    <w:p w14:paraId="5CA0C01C" w14:textId="77777777" w:rsidR="00671A8A" w:rsidRDefault="00671A8A">
      <w:pPr>
        <w:pStyle w:val="BodyText"/>
      </w:pPr>
    </w:p>
    <w:p w14:paraId="5CA0C01D" w14:textId="77777777" w:rsidR="00671A8A" w:rsidRDefault="009E7BBE">
      <w:pPr>
        <w:pStyle w:val="ListParagraph"/>
        <w:numPr>
          <w:ilvl w:val="1"/>
          <w:numId w:val="8"/>
        </w:numPr>
        <w:tabs>
          <w:tab w:val="left" w:pos="1560"/>
        </w:tabs>
        <w:ind w:right="247"/>
      </w:pPr>
      <w:r>
        <w:t>An explanation of the specific conditions and circumstances that give rise to the practical difficulties in strictly complying with the provisions of this Ordinance.</w:t>
      </w:r>
    </w:p>
    <w:p w14:paraId="5CA0C01E" w14:textId="77777777" w:rsidR="00671A8A" w:rsidRDefault="009E7BBE">
      <w:pPr>
        <w:pStyle w:val="ListParagraph"/>
        <w:numPr>
          <w:ilvl w:val="0"/>
          <w:numId w:val="8"/>
        </w:numPr>
        <w:tabs>
          <w:tab w:val="left" w:pos="840"/>
        </w:tabs>
        <w:spacing w:before="253"/>
        <w:ind w:left="840" w:right="175" w:hanging="721"/>
      </w:pPr>
      <w:r>
        <w:rPr>
          <w:b/>
        </w:rPr>
        <w:t>Land Use Administrator</w:t>
      </w:r>
      <w:r>
        <w:t>:</w:t>
      </w:r>
      <w:r>
        <w:rPr>
          <w:spacing w:val="40"/>
        </w:rPr>
        <w:t xml:space="preserve"> </w:t>
      </w:r>
      <w:r>
        <w:t>An application for a variance must be submitted to the Land Use</w:t>
      </w:r>
      <w:r>
        <w:rPr>
          <w:spacing w:val="-4"/>
        </w:rPr>
        <w:t xml:space="preserve"> </w:t>
      </w:r>
      <w:r>
        <w:t>Administrator.</w:t>
      </w:r>
      <w:r>
        <w:rPr>
          <w:spacing w:val="-4"/>
        </w:rPr>
        <w:t xml:space="preserve"> </w:t>
      </w:r>
      <w:r>
        <w:t>The</w:t>
      </w:r>
      <w:r>
        <w:rPr>
          <w:spacing w:val="-5"/>
        </w:rPr>
        <w:t xml:space="preserve"> </w:t>
      </w:r>
      <w:r>
        <w:t>Land</w:t>
      </w:r>
      <w:r>
        <w:rPr>
          <w:spacing w:val="-4"/>
        </w:rPr>
        <w:t xml:space="preserve"> </w:t>
      </w:r>
      <w:r>
        <w:t>Use</w:t>
      </w:r>
      <w:r>
        <w:rPr>
          <w:spacing w:val="-4"/>
        </w:rPr>
        <w:t xml:space="preserve"> </w:t>
      </w:r>
      <w:r>
        <w:t>Administrator</w:t>
      </w:r>
      <w:r>
        <w:rPr>
          <w:spacing w:val="-4"/>
        </w:rPr>
        <w:t xml:space="preserve"> </w:t>
      </w:r>
      <w:r>
        <w:t>shall</w:t>
      </w:r>
      <w:r>
        <w:rPr>
          <w:spacing w:val="-4"/>
        </w:rPr>
        <w:t xml:space="preserve"> </w:t>
      </w:r>
      <w:r>
        <w:t>review</w:t>
      </w:r>
      <w:r>
        <w:rPr>
          <w:spacing w:val="-5"/>
        </w:rPr>
        <w:t xml:space="preserve"> </w:t>
      </w:r>
      <w:r>
        <w:t>the</w:t>
      </w:r>
      <w:r>
        <w:rPr>
          <w:spacing w:val="-4"/>
        </w:rPr>
        <w:t xml:space="preserve"> </w:t>
      </w:r>
      <w:r>
        <w:t>application</w:t>
      </w:r>
      <w:r>
        <w:rPr>
          <w:spacing w:val="-4"/>
        </w:rPr>
        <w:t xml:space="preserve"> </w:t>
      </w:r>
      <w:r>
        <w:t>to</w:t>
      </w:r>
      <w:r>
        <w:rPr>
          <w:spacing w:val="-4"/>
        </w:rPr>
        <w:t xml:space="preserve"> </w:t>
      </w:r>
      <w:r>
        <w:t>determine if</w:t>
      </w:r>
      <w:r>
        <w:rPr>
          <w:spacing w:val="-3"/>
        </w:rPr>
        <w:t xml:space="preserve"> </w:t>
      </w:r>
      <w:r>
        <w:t>it</w:t>
      </w:r>
      <w:r>
        <w:rPr>
          <w:spacing w:val="-3"/>
        </w:rPr>
        <w:t xml:space="preserve"> </w:t>
      </w:r>
      <w:r>
        <w:t>contains</w:t>
      </w:r>
      <w:r>
        <w:rPr>
          <w:spacing w:val="-4"/>
        </w:rPr>
        <w:t xml:space="preserve"> </w:t>
      </w:r>
      <w:r>
        <w:t>all</w:t>
      </w:r>
      <w:r>
        <w:rPr>
          <w:spacing w:val="-3"/>
        </w:rPr>
        <w:t xml:space="preserve"> </w:t>
      </w:r>
      <w:r>
        <w:t>the</w:t>
      </w:r>
      <w:r>
        <w:rPr>
          <w:spacing w:val="-3"/>
        </w:rPr>
        <w:t xml:space="preserve"> </w:t>
      </w:r>
      <w:r>
        <w:t>required</w:t>
      </w:r>
      <w:r>
        <w:rPr>
          <w:spacing w:val="-3"/>
        </w:rPr>
        <w:t xml:space="preserve"> </w:t>
      </w:r>
      <w:r>
        <w:t>information</w:t>
      </w:r>
      <w:r>
        <w:rPr>
          <w:spacing w:val="-3"/>
        </w:rPr>
        <w:t xml:space="preserve"> </w:t>
      </w:r>
      <w:r>
        <w:t>and</w:t>
      </w:r>
      <w:r>
        <w:rPr>
          <w:spacing w:val="-3"/>
        </w:rPr>
        <w:t xml:space="preserve"> </w:t>
      </w:r>
      <w:r>
        <w:t>is</w:t>
      </w:r>
      <w:r>
        <w:rPr>
          <w:spacing w:val="-3"/>
        </w:rPr>
        <w:t xml:space="preserve"> </w:t>
      </w:r>
      <w:r>
        <w:t>otherwise</w:t>
      </w:r>
      <w:r>
        <w:rPr>
          <w:spacing w:val="-3"/>
        </w:rPr>
        <w:t xml:space="preserve"> </w:t>
      </w:r>
      <w:r>
        <w:t>complete,</w:t>
      </w:r>
      <w:r>
        <w:rPr>
          <w:spacing w:val="-3"/>
        </w:rPr>
        <w:t xml:space="preserve"> </w:t>
      </w:r>
      <w:r>
        <w:t>including</w:t>
      </w:r>
      <w:r>
        <w:rPr>
          <w:spacing w:val="-3"/>
        </w:rPr>
        <w:t xml:space="preserve"> </w:t>
      </w:r>
      <w:r>
        <w:t>payment</w:t>
      </w:r>
      <w:r>
        <w:rPr>
          <w:spacing w:val="-3"/>
        </w:rPr>
        <w:t xml:space="preserve"> </w:t>
      </w:r>
      <w:r>
        <w:t>of the required application fee and escrow (if required).</w:t>
      </w:r>
      <w:r>
        <w:rPr>
          <w:spacing w:val="40"/>
        </w:rPr>
        <w:t xml:space="preserve"> </w:t>
      </w:r>
      <w:r>
        <w:t>If an application is not complete, the</w:t>
      </w:r>
      <w:r>
        <w:rPr>
          <w:spacing w:val="-1"/>
        </w:rPr>
        <w:t xml:space="preserve"> </w:t>
      </w:r>
      <w:r>
        <w:t>Land</w:t>
      </w:r>
      <w:r>
        <w:rPr>
          <w:spacing w:val="-1"/>
        </w:rPr>
        <w:t xml:space="preserve"> </w:t>
      </w:r>
      <w:r>
        <w:t>Use</w:t>
      </w:r>
      <w:r>
        <w:rPr>
          <w:spacing w:val="-1"/>
        </w:rPr>
        <w:t xml:space="preserve"> </w:t>
      </w:r>
      <w:r>
        <w:t>Administrator</w:t>
      </w:r>
      <w:r>
        <w:rPr>
          <w:spacing w:val="-1"/>
        </w:rPr>
        <w:t xml:space="preserve"> </w:t>
      </w:r>
      <w:r>
        <w:t>shall</w:t>
      </w:r>
      <w:r>
        <w:rPr>
          <w:spacing w:val="-1"/>
        </w:rPr>
        <w:t xml:space="preserve"> </w:t>
      </w:r>
      <w:r>
        <w:t>provide</w:t>
      </w:r>
      <w:r>
        <w:rPr>
          <w:spacing w:val="-1"/>
        </w:rPr>
        <w:t xml:space="preserve"> </w:t>
      </w:r>
      <w:r>
        <w:t>the</w:t>
      </w:r>
      <w:r>
        <w:rPr>
          <w:spacing w:val="-1"/>
        </w:rPr>
        <w:t xml:space="preserve"> </w:t>
      </w:r>
      <w:r>
        <w:t>applicant</w:t>
      </w:r>
      <w:r>
        <w:rPr>
          <w:spacing w:val="-1"/>
        </w:rPr>
        <w:t xml:space="preserve"> </w:t>
      </w:r>
      <w:r>
        <w:t>written</w:t>
      </w:r>
      <w:r>
        <w:rPr>
          <w:spacing w:val="-2"/>
        </w:rPr>
        <w:t xml:space="preserve"> </w:t>
      </w:r>
      <w:r>
        <w:t>notice</w:t>
      </w:r>
      <w:r>
        <w:rPr>
          <w:spacing w:val="-1"/>
        </w:rPr>
        <w:t xml:space="preserve"> </w:t>
      </w:r>
      <w:r>
        <w:t>of</w:t>
      </w:r>
      <w:r>
        <w:rPr>
          <w:spacing w:val="-1"/>
        </w:rPr>
        <w:t xml:space="preserve"> </w:t>
      </w:r>
      <w:r>
        <w:t>what</w:t>
      </w:r>
      <w:r>
        <w:rPr>
          <w:spacing w:val="-1"/>
        </w:rPr>
        <w:t xml:space="preserve"> </w:t>
      </w:r>
      <w:r>
        <w:t>information is needed in order to make the application complete within 15 business days of the Town's receipt of the application.</w:t>
      </w:r>
      <w:r>
        <w:rPr>
          <w:spacing w:val="40"/>
        </w:rPr>
        <w:t xml:space="preserve"> </w:t>
      </w:r>
      <w:r>
        <w:t>The Land Use Administrator shall forward complete applications to the Board of Appeals and Adjustments to conduct a hearing.</w:t>
      </w:r>
    </w:p>
    <w:p w14:paraId="5CA0C01F" w14:textId="77777777" w:rsidR="00671A8A" w:rsidRDefault="00671A8A">
      <w:pPr>
        <w:pStyle w:val="BodyText"/>
      </w:pPr>
    </w:p>
    <w:p w14:paraId="5CA0C020" w14:textId="77777777" w:rsidR="00671A8A" w:rsidRDefault="009E7BBE">
      <w:pPr>
        <w:pStyle w:val="ListParagraph"/>
        <w:numPr>
          <w:ilvl w:val="0"/>
          <w:numId w:val="8"/>
        </w:numPr>
        <w:tabs>
          <w:tab w:val="left" w:pos="840"/>
        </w:tabs>
        <w:ind w:left="840" w:right="189" w:hanging="721"/>
      </w:pPr>
      <w:r>
        <w:rPr>
          <w:b/>
        </w:rPr>
        <w:t>Notice</w:t>
      </w:r>
      <w:r>
        <w:t>:</w:t>
      </w:r>
      <w:r>
        <w:rPr>
          <w:spacing w:val="40"/>
        </w:rPr>
        <w:t xml:space="preserve"> </w:t>
      </w:r>
      <w:r>
        <w:t>At</w:t>
      </w:r>
      <w:r>
        <w:rPr>
          <w:spacing w:val="-3"/>
        </w:rPr>
        <w:t xml:space="preserve"> </w:t>
      </w:r>
      <w:r>
        <w:t>least</w:t>
      </w:r>
      <w:r>
        <w:rPr>
          <w:spacing w:val="-2"/>
        </w:rPr>
        <w:t xml:space="preserve"> </w:t>
      </w:r>
      <w:r>
        <w:t>ten</w:t>
      </w:r>
      <w:r>
        <w:rPr>
          <w:spacing w:val="-2"/>
        </w:rPr>
        <w:t xml:space="preserve"> </w:t>
      </w:r>
      <w:r>
        <w:t>days</w:t>
      </w:r>
      <w:r>
        <w:rPr>
          <w:spacing w:val="-2"/>
        </w:rPr>
        <w:t xml:space="preserve"> </w:t>
      </w:r>
      <w:r>
        <w:t>before</w:t>
      </w:r>
      <w:r>
        <w:rPr>
          <w:spacing w:val="-2"/>
        </w:rPr>
        <w:t xml:space="preserve"> </w:t>
      </w:r>
      <w:r>
        <w:t>the</w:t>
      </w:r>
      <w:r>
        <w:rPr>
          <w:spacing w:val="-3"/>
        </w:rPr>
        <w:t xml:space="preserve"> </w:t>
      </w:r>
      <w:r>
        <w:t>date</w:t>
      </w:r>
      <w:r>
        <w:rPr>
          <w:spacing w:val="-2"/>
        </w:rPr>
        <w:t xml:space="preserve"> </w:t>
      </w:r>
      <w:r>
        <w:t>of</w:t>
      </w:r>
      <w:r>
        <w:rPr>
          <w:spacing w:val="-2"/>
        </w:rPr>
        <w:t xml:space="preserve"> </w:t>
      </w:r>
      <w:r>
        <w:t>the</w:t>
      </w:r>
      <w:r>
        <w:rPr>
          <w:spacing w:val="-2"/>
        </w:rPr>
        <w:t xml:space="preserve"> </w:t>
      </w:r>
      <w:r>
        <w:t>hearing,</w:t>
      </w:r>
      <w:r>
        <w:rPr>
          <w:spacing w:val="-2"/>
        </w:rPr>
        <w:t xml:space="preserve"> </w:t>
      </w:r>
      <w:r>
        <w:t>notice</w:t>
      </w:r>
      <w:r>
        <w:rPr>
          <w:spacing w:val="-2"/>
        </w:rPr>
        <w:t xml:space="preserve"> </w:t>
      </w:r>
      <w:r>
        <w:t>shall</w:t>
      </w:r>
      <w:r>
        <w:rPr>
          <w:spacing w:val="-2"/>
        </w:rPr>
        <w:t xml:space="preserve"> </w:t>
      </w:r>
      <w:r>
        <w:t>be</w:t>
      </w:r>
      <w:r>
        <w:rPr>
          <w:spacing w:val="-2"/>
        </w:rPr>
        <w:t xml:space="preserve"> </w:t>
      </w:r>
      <w:r>
        <w:t>published</w:t>
      </w:r>
      <w:r>
        <w:rPr>
          <w:spacing w:val="-2"/>
        </w:rPr>
        <w:t xml:space="preserve"> </w:t>
      </w:r>
      <w:r>
        <w:t>in</w:t>
      </w:r>
      <w:r>
        <w:rPr>
          <w:spacing w:val="-3"/>
        </w:rPr>
        <w:t xml:space="preserve"> </w:t>
      </w:r>
      <w:r>
        <w:t>the Town's</w:t>
      </w:r>
      <w:r>
        <w:rPr>
          <w:spacing w:val="-2"/>
        </w:rPr>
        <w:t xml:space="preserve"> </w:t>
      </w:r>
      <w:r>
        <w:t>official</w:t>
      </w:r>
      <w:r>
        <w:rPr>
          <w:spacing w:val="-2"/>
        </w:rPr>
        <w:t xml:space="preserve"> </w:t>
      </w:r>
      <w:r>
        <w:t>newspaper</w:t>
      </w:r>
      <w:r>
        <w:rPr>
          <w:spacing w:val="-2"/>
        </w:rPr>
        <w:t xml:space="preserve"> </w:t>
      </w:r>
      <w:r>
        <w:t>and</w:t>
      </w:r>
      <w:r>
        <w:rPr>
          <w:spacing w:val="-2"/>
        </w:rPr>
        <w:t xml:space="preserve"> </w:t>
      </w:r>
      <w:r>
        <w:t>mailed</w:t>
      </w:r>
      <w:r>
        <w:rPr>
          <w:spacing w:val="-2"/>
        </w:rPr>
        <w:t xml:space="preserve"> </w:t>
      </w:r>
      <w:r>
        <w:t>by</w:t>
      </w:r>
      <w:r>
        <w:rPr>
          <w:spacing w:val="-3"/>
        </w:rPr>
        <w:t xml:space="preserve"> </w:t>
      </w:r>
      <w:r>
        <w:t>first-class</w:t>
      </w:r>
      <w:r>
        <w:rPr>
          <w:spacing w:val="-2"/>
        </w:rPr>
        <w:t xml:space="preserve"> </w:t>
      </w:r>
      <w:r>
        <w:t>mail</w:t>
      </w:r>
      <w:r>
        <w:rPr>
          <w:spacing w:val="-2"/>
        </w:rPr>
        <w:t xml:space="preserve"> </w:t>
      </w:r>
      <w:r>
        <w:t>to</w:t>
      </w:r>
      <w:r>
        <w:rPr>
          <w:spacing w:val="-2"/>
        </w:rPr>
        <w:t xml:space="preserve"> </w:t>
      </w:r>
      <w:r>
        <w:t>all</w:t>
      </w:r>
      <w:r>
        <w:rPr>
          <w:spacing w:val="-3"/>
        </w:rPr>
        <w:t xml:space="preserve"> </w:t>
      </w:r>
      <w:r>
        <w:t>property</w:t>
      </w:r>
      <w:r>
        <w:rPr>
          <w:spacing w:val="-3"/>
        </w:rPr>
        <w:t xml:space="preserve"> </w:t>
      </w:r>
      <w:r>
        <w:t>owners</w:t>
      </w:r>
      <w:r>
        <w:rPr>
          <w:spacing w:val="-2"/>
        </w:rPr>
        <w:t xml:space="preserve"> </w:t>
      </w:r>
      <w:r>
        <w:t>of</w:t>
      </w:r>
      <w:r>
        <w:rPr>
          <w:spacing w:val="-1"/>
        </w:rPr>
        <w:t xml:space="preserve"> </w:t>
      </w:r>
      <w:r>
        <w:t>record,</w:t>
      </w:r>
    </w:p>
    <w:p w14:paraId="5CA0C021" w14:textId="77777777" w:rsidR="00671A8A" w:rsidRDefault="00671A8A">
      <w:pPr>
        <w:sectPr w:rsidR="00671A8A">
          <w:pgSz w:w="12240" w:h="15840"/>
          <w:pgMar w:top="1360" w:right="1320" w:bottom="660" w:left="1320" w:header="0" w:footer="478" w:gutter="0"/>
          <w:cols w:space="720"/>
        </w:sectPr>
      </w:pPr>
    </w:p>
    <w:p w14:paraId="5CA0C022" w14:textId="77777777" w:rsidR="00671A8A" w:rsidRDefault="009E7BBE">
      <w:pPr>
        <w:pStyle w:val="BodyText"/>
        <w:spacing w:before="80"/>
        <w:ind w:left="840" w:right="260"/>
      </w:pPr>
      <w:r>
        <w:lastRenderedPageBreak/>
        <w:t>according to the county auditor’s property tax records, within one-quarter mile of the property to which the application relates.</w:t>
      </w:r>
      <w:r>
        <w:rPr>
          <w:spacing w:val="40"/>
        </w:rPr>
        <w:t xml:space="preserve"> </w:t>
      </w:r>
      <w:r>
        <w:t>The notice shall state the time, place, and purpose</w:t>
      </w:r>
      <w:r>
        <w:rPr>
          <w:spacing w:val="-3"/>
        </w:rPr>
        <w:t xml:space="preserve"> </w:t>
      </w:r>
      <w:r>
        <w:t>of</w:t>
      </w:r>
      <w:r>
        <w:rPr>
          <w:spacing w:val="-3"/>
        </w:rPr>
        <w:t xml:space="preserve"> </w:t>
      </w:r>
      <w:r>
        <w:t>the</w:t>
      </w:r>
      <w:r>
        <w:rPr>
          <w:spacing w:val="-3"/>
        </w:rPr>
        <w:t xml:space="preserve"> </w:t>
      </w:r>
      <w:r>
        <w:t>hearing.</w:t>
      </w:r>
      <w:r>
        <w:rPr>
          <w:spacing w:val="40"/>
        </w:rPr>
        <w:t xml:space="preserve"> </w:t>
      </w:r>
      <w:r>
        <w:t>Failure</w:t>
      </w:r>
      <w:r>
        <w:rPr>
          <w:spacing w:val="-3"/>
        </w:rPr>
        <w:t xml:space="preserve"> </w:t>
      </w:r>
      <w:r>
        <w:t>of</w:t>
      </w:r>
      <w:r>
        <w:rPr>
          <w:spacing w:val="-3"/>
        </w:rPr>
        <w:t xml:space="preserve"> </w:t>
      </w:r>
      <w:r>
        <w:t>any</w:t>
      </w:r>
      <w:r>
        <w:rPr>
          <w:spacing w:val="-4"/>
        </w:rPr>
        <w:t xml:space="preserve"> </w:t>
      </w:r>
      <w:r>
        <w:t>property</w:t>
      </w:r>
      <w:r>
        <w:rPr>
          <w:spacing w:val="-4"/>
        </w:rPr>
        <w:t xml:space="preserve"> </w:t>
      </w:r>
      <w:r>
        <w:t>owner</w:t>
      </w:r>
      <w:r>
        <w:rPr>
          <w:spacing w:val="-3"/>
        </w:rPr>
        <w:t xml:space="preserve"> </w:t>
      </w:r>
      <w:r>
        <w:t>to</w:t>
      </w:r>
      <w:r>
        <w:rPr>
          <w:spacing w:val="-3"/>
        </w:rPr>
        <w:t xml:space="preserve"> </w:t>
      </w:r>
      <w:r>
        <w:t>receive</w:t>
      </w:r>
      <w:r>
        <w:rPr>
          <w:spacing w:val="-3"/>
        </w:rPr>
        <w:t xml:space="preserve"> </w:t>
      </w:r>
      <w:r>
        <w:t>notice</w:t>
      </w:r>
      <w:r>
        <w:rPr>
          <w:spacing w:val="-2"/>
        </w:rPr>
        <w:t xml:space="preserve"> </w:t>
      </w:r>
      <w:r>
        <w:t>of</w:t>
      </w:r>
      <w:r>
        <w:rPr>
          <w:spacing w:val="-4"/>
        </w:rPr>
        <w:t xml:space="preserve"> </w:t>
      </w:r>
      <w:r>
        <w:t>the</w:t>
      </w:r>
      <w:r>
        <w:rPr>
          <w:spacing w:val="-3"/>
        </w:rPr>
        <w:t xml:space="preserve"> </w:t>
      </w:r>
      <w:r>
        <w:t>hearing shall not in any way affect the validity of the hearing or its results.</w:t>
      </w:r>
    </w:p>
    <w:p w14:paraId="5CA0C023" w14:textId="77777777" w:rsidR="00671A8A" w:rsidRDefault="009E7BBE">
      <w:pPr>
        <w:pStyle w:val="ListParagraph"/>
        <w:numPr>
          <w:ilvl w:val="0"/>
          <w:numId w:val="8"/>
        </w:numPr>
        <w:tabs>
          <w:tab w:val="left" w:pos="839"/>
        </w:tabs>
        <w:spacing w:before="253"/>
        <w:ind w:right="197"/>
      </w:pPr>
      <w:r>
        <w:rPr>
          <w:b/>
        </w:rPr>
        <w:t>Board of Appeals and Adjustments</w:t>
      </w:r>
      <w:r>
        <w:t>:</w:t>
      </w:r>
      <w:r>
        <w:rPr>
          <w:spacing w:val="80"/>
        </w:rPr>
        <w:t xml:space="preserve"> </w:t>
      </w:r>
      <w:r>
        <w:t>The Town Board, sitting as the Board of</w:t>
      </w:r>
      <w:r>
        <w:rPr>
          <w:spacing w:val="40"/>
        </w:rPr>
        <w:t xml:space="preserve"> </w:t>
      </w:r>
      <w:r>
        <w:t>Appeals and Adjustments, shall conduct a public hearing on the proposed variance.</w:t>
      </w:r>
      <w:r>
        <w:rPr>
          <w:spacing w:val="80"/>
        </w:rPr>
        <w:t xml:space="preserve"> </w:t>
      </w:r>
      <w:r>
        <w:t>The Board of Appeals and Adjustments shall consider the criteria set out in this Section in determining whether to approve a variance.</w:t>
      </w:r>
      <w:r>
        <w:rPr>
          <w:spacing w:val="40"/>
        </w:rPr>
        <w:t xml:space="preserve"> </w:t>
      </w:r>
      <w:r>
        <w:t>The Board of Appeals and Adjustments may impose such conditions on the variances it issues as it determines are reasonable to address anticipated impacts of the proposed use in order to protect the public health, safety, and welfare, provided that all such conditions are directly related to and bear a rough proportionality to the impact created by the variance.</w:t>
      </w:r>
    </w:p>
    <w:p w14:paraId="5CA0C024" w14:textId="77777777" w:rsidR="00671A8A" w:rsidRDefault="009E7BBE">
      <w:pPr>
        <w:pStyle w:val="ListParagraph"/>
        <w:numPr>
          <w:ilvl w:val="0"/>
          <w:numId w:val="8"/>
        </w:numPr>
        <w:tabs>
          <w:tab w:val="left" w:pos="839"/>
        </w:tabs>
        <w:spacing w:before="252"/>
        <w:ind w:right="180"/>
      </w:pPr>
      <w:r>
        <w:rPr>
          <w:b/>
        </w:rPr>
        <w:t>Criteria</w:t>
      </w:r>
      <w:r>
        <w:t>:</w:t>
      </w:r>
      <w:r>
        <w:rPr>
          <w:spacing w:val="40"/>
        </w:rPr>
        <w:t xml:space="preserve"> </w:t>
      </w:r>
      <w:r>
        <w:t>The owner has the burden of demonstrating that sufficient practical difficulties exist, based on the following criteria, with respect to its property to justify the issuance</w:t>
      </w:r>
      <w:r>
        <w:rPr>
          <w:spacing w:val="40"/>
        </w:rPr>
        <w:t xml:space="preserve"> </w:t>
      </w:r>
      <w:r>
        <w:t>of a variance. The Town shall consider the following criteria in determining whether to issue a variance:</w:t>
      </w:r>
    </w:p>
    <w:p w14:paraId="5CA0C025" w14:textId="77777777" w:rsidR="00671A8A" w:rsidRDefault="00671A8A">
      <w:pPr>
        <w:pStyle w:val="BodyText"/>
      </w:pPr>
    </w:p>
    <w:p w14:paraId="5CA0C026" w14:textId="77777777" w:rsidR="00671A8A" w:rsidRDefault="009E7BBE">
      <w:pPr>
        <w:pStyle w:val="ListParagraph"/>
        <w:numPr>
          <w:ilvl w:val="1"/>
          <w:numId w:val="8"/>
        </w:numPr>
        <w:tabs>
          <w:tab w:val="left" w:pos="1559"/>
        </w:tabs>
        <w:ind w:left="1559" w:right="1068"/>
      </w:pPr>
      <w:r>
        <w:t>The variance is in harmony with the general purposes and intent of this Ordinance and is consistent with the comprehensive plan;</w:t>
      </w:r>
    </w:p>
    <w:p w14:paraId="5CA0C027" w14:textId="77777777" w:rsidR="00671A8A" w:rsidRDefault="00671A8A">
      <w:pPr>
        <w:pStyle w:val="BodyText"/>
        <w:spacing w:before="1"/>
      </w:pPr>
    </w:p>
    <w:p w14:paraId="5CA0C028" w14:textId="77777777" w:rsidR="00671A8A" w:rsidRDefault="009E7BBE">
      <w:pPr>
        <w:pStyle w:val="ListParagraph"/>
        <w:numPr>
          <w:ilvl w:val="1"/>
          <w:numId w:val="8"/>
        </w:numPr>
        <w:tabs>
          <w:tab w:val="left" w:pos="1559"/>
        </w:tabs>
        <w:ind w:left="1559" w:hanging="720"/>
      </w:pPr>
      <w:r>
        <w:t>The</w:t>
      </w:r>
      <w:r>
        <w:rPr>
          <w:spacing w:val="-1"/>
        </w:rPr>
        <w:t xml:space="preserve"> </w:t>
      </w:r>
      <w:r>
        <w:t>variance</w:t>
      </w:r>
      <w:r>
        <w:rPr>
          <w:spacing w:val="-1"/>
        </w:rPr>
        <w:t xml:space="preserve"> </w:t>
      </w:r>
      <w:r>
        <w:t>is</w:t>
      </w:r>
      <w:r>
        <w:rPr>
          <w:spacing w:val="-2"/>
        </w:rPr>
        <w:t xml:space="preserve"> </w:t>
      </w:r>
      <w:r>
        <w:t>consistent</w:t>
      </w:r>
      <w:r>
        <w:rPr>
          <w:spacing w:val="-1"/>
        </w:rPr>
        <w:t xml:space="preserve"> </w:t>
      </w:r>
      <w:r>
        <w:t>with</w:t>
      </w:r>
      <w:r>
        <w:rPr>
          <w:spacing w:val="-2"/>
        </w:rPr>
        <w:t xml:space="preserve"> </w:t>
      </w:r>
      <w:r>
        <w:t>the</w:t>
      </w:r>
      <w:r>
        <w:rPr>
          <w:spacing w:val="-2"/>
        </w:rPr>
        <w:t xml:space="preserve"> </w:t>
      </w:r>
      <w:r>
        <w:t>comprehensive</w:t>
      </w:r>
      <w:r>
        <w:rPr>
          <w:spacing w:val="-1"/>
        </w:rPr>
        <w:t xml:space="preserve"> </w:t>
      </w:r>
      <w:r>
        <w:rPr>
          <w:spacing w:val="-2"/>
        </w:rPr>
        <w:t>plan;</w:t>
      </w:r>
    </w:p>
    <w:p w14:paraId="5CA0C029" w14:textId="77777777" w:rsidR="00671A8A" w:rsidRDefault="009E7BBE">
      <w:pPr>
        <w:pStyle w:val="ListParagraph"/>
        <w:numPr>
          <w:ilvl w:val="1"/>
          <w:numId w:val="8"/>
        </w:numPr>
        <w:tabs>
          <w:tab w:val="left" w:pos="1559"/>
        </w:tabs>
        <w:spacing w:before="252"/>
        <w:ind w:left="1559" w:right="342"/>
      </w:pPr>
      <w:r>
        <w:t>The owner proposes to use the property in a reasonable manner not permitted by this Ordinance;</w:t>
      </w:r>
    </w:p>
    <w:p w14:paraId="5CA0C02A" w14:textId="77777777" w:rsidR="00671A8A" w:rsidRDefault="00671A8A">
      <w:pPr>
        <w:pStyle w:val="BodyText"/>
        <w:spacing w:before="1"/>
      </w:pPr>
    </w:p>
    <w:p w14:paraId="5CA0C02B" w14:textId="77777777" w:rsidR="00671A8A" w:rsidRDefault="009E7BBE">
      <w:pPr>
        <w:pStyle w:val="ListParagraph"/>
        <w:numPr>
          <w:ilvl w:val="1"/>
          <w:numId w:val="8"/>
        </w:numPr>
        <w:tabs>
          <w:tab w:val="left" w:pos="1559"/>
        </w:tabs>
        <w:ind w:left="1559" w:right="192"/>
      </w:pPr>
      <w:r>
        <w:t>The plight of the owner is due to circumstances unique to the property that were not created by the owner;</w:t>
      </w:r>
    </w:p>
    <w:p w14:paraId="5CA0C02C" w14:textId="77777777" w:rsidR="00671A8A" w:rsidRDefault="009E7BBE">
      <w:pPr>
        <w:pStyle w:val="ListParagraph"/>
        <w:numPr>
          <w:ilvl w:val="1"/>
          <w:numId w:val="8"/>
        </w:numPr>
        <w:tabs>
          <w:tab w:val="left" w:pos="1559"/>
        </w:tabs>
        <w:spacing w:before="253"/>
        <w:ind w:left="1559" w:hanging="720"/>
      </w:pPr>
      <w:r>
        <w:t>If granted,</w:t>
      </w:r>
      <w:r>
        <w:rPr>
          <w:spacing w:val="-1"/>
        </w:rPr>
        <w:t xml:space="preserve"> </w:t>
      </w:r>
      <w:r>
        <w:t>the variance</w:t>
      </w:r>
      <w:r>
        <w:rPr>
          <w:spacing w:val="-1"/>
        </w:rPr>
        <w:t xml:space="preserve"> </w:t>
      </w:r>
      <w:r>
        <w:t>will not alter</w:t>
      </w:r>
      <w:r>
        <w:rPr>
          <w:spacing w:val="-1"/>
        </w:rPr>
        <w:t xml:space="preserve"> </w:t>
      </w:r>
      <w:r>
        <w:t>the essential character of the</w:t>
      </w:r>
      <w:r>
        <w:rPr>
          <w:spacing w:val="-1"/>
        </w:rPr>
        <w:t xml:space="preserve"> </w:t>
      </w:r>
      <w:r>
        <w:t xml:space="preserve">locality; </w:t>
      </w:r>
      <w:r>
        <w:rPr>
          <w:spacing w:val="-5"/>
        </w:rPr>
        <w:t>and</w:t>
      </w:r>
    </w:p>
    <w:p w14:paraId="5CA0C02D" w14:textId="77777777" w:rsidR="00671A8A" w:rsidRDefault="00671A8A">
      <w:pPr>
        <w:pStyle w:val="BodyText"/>
      </w:pPr>
    </w:p>
    <w:p w14:paraId="5CA0C02E" w14:textId="77777777" w:rsidR="00671A8A" w:rsidRDefault="009E7BBE">
      <w:pPr>
        <w:pStyle w:val="ListParagraph"/>
        <w:numPr>
          <w:ilvl w:val="1"/>
          <w:numId w:val="8"/>
        </w:numPr>
        <w:tabs>
          <w:tab w:val="left" w:pos="1559"/>
        </w:tabs>
        <w:ind w:left="1559" w:hanging="720"/>
      </w:pPr>
      <w:r>
        <w:t>Economic</w:t>
      </w:r>
      <w:r>
        <w:rPr>
          <w:spacing w:val="-2"/>
        </w:rPr>
        <w:t xml:space="preserve"> </w:t>
      </w:r>
      <w:r>
        <w:t>considerations are</w:t>
      </w:r>
      <w:r>
        <w:rPr>
          <w:spacing w:val="-1"/>
        </w:rPr>
        <w:t xml:space="preserve"> </w:t>
      </w:r>
      <w:r>
        <w:t>not</w:t>
      </w:r>
      <w:r>
        <w:rPr>
          <w:spacing w:val="-2"/>
        </w:rPr>
        <w:t xml:space="preserve"> </w:t>
      </w:r>
      <w:r>
        <w:t>the sole</w:t>
      </w:r>
      <w:r>
        <w:rPr>
          <w:spacing w:val="-1"/>
        </w:rPr>
        <w:t xml:space="preserve"> </w:t>
      </w:r>
      <w:r>
        <w:t>basis</w:t>
      </w:r>
      <w:r>
        <w:rPr>
          <w:spacing w:val="-1"/>
        </w:rPr>
        <w:t xml:space="preserve"> </w:t>
      </w:r>
      <w:r>
        <w:t>for</w:t>
      </w:r>
      <w:r>
        <w:rPr>
          <w:spacing w:val="-1"/>
        </w:rPr>
        <w:t xml:space="preserve"> </w:t>
      </w:r>
      <w:r>
        <w:t>the</w:t>
      </w:r>
      <w:r>
        <w:rPr>
          <w:spacing w:val="-1"/>
        </w:rPr>
        <w:t xml:space="preserve"> </w:t>
      </w:r>
      <w:r>
        <w:t>requested</w:t>
      </w:r>
      <w:r>
        <w:rPr>
          <w:spacing w:val="-1"/>
        </w:rPr>
        <w:t xml:space="preserve"> </w:t>
      </w:r>
      <w:r>
        <w:rPr>
          <w:spacing w:val="-2"/>
        </w:rPr>
        <w:t>variance.</w:t>
      </w:r>
    </w:p>
    <w:p w14:paraId="5CA0C02F" w14:textId="77777777" w:rsidR="00671A8A" w:rsidRDefault="00671A8A">
      <w:pPr>
        <w:pStyle w:val="BodyText"/>
      </w:pPr>
    </w:p>
    <w:p w14:paraId="5CA0C030" w14:textId="77777777" w:rsidR="00671A8A" w:rsidRDefault="009E7BBE">
      <w:pPr>
        <w:pStyle w:val="ListParagraph"/>
        <w:numPr>
          <w:ilvl w:val="0"/>
          <w:numId w:val="8"/>
        </w:numPr>
        <w:tabs>
          <w:tab w:val="left" w:pos="839"/>
        </w:tabs>
        <w:ind w:right="1039" w:hanging="721"/>
      </w:pPr>
      <w:r>
        <w:rPr>
          <w:b/>
        </w:rPr>
        <w:t>Recording</w:t>
      </w:r>
      <w:r>
        <w:t>:</w:t>
      </w:r>
      <w:r>
        <w:rPr>
          <w:spacing w:val="40"/>
        </w:rPr>
        <w:t xml:space="preserve"> </w:t>
      </w:r>
      <w:r>
        <w:t>The Board of Appeals and Adjustments will record, at the owners’ expense, the variances it issues.</w:t>
      </w:r>
    </w:p>
    <w:p w14:paraId="5CA0C031" w14:textId="77777777" w:rsidR="00671A8A" w:rsidRDefault="009E7BBE">
      <w:pPr>
        <w:pStyle w:val="ListParagraph"/>
        <w:numPr>
          <w:ilvl w:val="0"/>
          <w:numId w:val="8"/>
        </w:numPr>
        <w:tabs>
          <w:tab w:val="left" w:pos="839"/>
        </w:tabs>
        <w:spacing w:before="240"/>
        <w:ind w:right="162" w:hanging="721"/>
      </w:pPr>
      <w:r>
        <w:rPr>
          <w:b/>
        </w:rPr>
        <w:t>Expiration and Revocation</w:t>
      </w:r>
      <w:r>
        <w:t>:</w:t>
      </w:r>
      <w:r>
        <w:rPr>
          <w:spacing w:val="40"/>
        </w:rPr>
        <w:t xml:space="preserve"> </w:t>
      </w:r>
      <w:r>
        <w:t>A variance shall expire and become void if the use or structure to which it relates is not substantially started within 12 months from its date of issuance.</w:t>
      </w:r>
      <w:r>
        <w:rPr>
          <w:spacing w:val="40"/>
        </w:rPr>
        <w:t xml:space="preserve"> </w:t>
      </w:r>
      <w:r>
        <w:t>A substantial start means more than preliminary steps have been taken such that preparations to initiate the use are mostly complete.</w:t>
      </w:r>
      <w:r>
        <w:rPr>
          <w:spacing w:val="40"/>
        </w:rPr>
        <w:t xml:space="preserve"> </w:t>
      </w:r>
      <w:r>
        <w:t xml:space="preserve">The Board of Appeals and Adjustments may revoke a variance if it determines, after notice to the owner and conducting a public hearing, that any of conditions imposed on the variance have been </w:t>
      </w:r>
      <w:r>
        <w:rPr>
          <w:spacing w:val="-2"/>
        </w:rPr>
        <w:t>violated.</w:t>
      </w:r>
    </w:p>
    <w:p w14:paraId="5CA0C032" w14:textId="77777777" w:rsidR="00671A8A" w:rsidRDefault="00671A8A">
      <w:pPr>
        <w:pStyle w:val="BodyText"/>
      </w:pPr>
    </w:p>
    <w:p w14:paraId="5CA0C033" w14:textId="77777777" w:rsidR="00671A8A" w:rsidRDefault="009E7BBE">
      <w:pPr>
        <w:pStyle w:val="Heading2"/>
        <w:ind w:left="119"/>
        <w:rPr>
          <w:b w:val="0"/>
          <w:u w:val="none"/>
        </w:rPr>
      </w:pPr>
      <w:bookmarkStart w:id="9" w:name="_TOC_250004"/>
      <w:r>
        <w:rPr>
          <w:u w:val="none"/>
        </w:rPr>
        <w:t>SECTION 8:</w:t>
      </w:r>
      <w:r>
        <w:rPr>
          <w:spacing w:val="60"/>
          <w:u w:val="none"/>
        </w:rPr>
        <w:t xml:space="preserve"> </w:t>
      </w:r>
      <w:r>
        <w:rPr>
          <w:spacing w:val="-2"/>
          <w:u w:val="none"/>
        </w:rPr>
        <w:t>APPEALS</w:t>
      </w:r>
      <w:bookmarkEnd w:id="9"/>
      <w:r>
        <w:rPr>
          <w:b w:val="0"/>
          <w:spacing w:val="-2"/>
          <w:u w:val="none"/>
        </w:rPr>
        <w:t>.</w:t>
      </w:r>
    </w:p>
    <w:p w14:paraId="5CA0C034" w14:textId="77777777" w:rsidR="00671A8A" w:rsidRDefault="00671A8A">
      <w:pPr>
        <w:pStyle w:val="BodyText"/>
        <w:spacing w:before="22"/>
      </w:pPr>
    </w:p>
    <w:p w14:paraId="5CA0C035" w14:textId="77777777" w:rsidR="00671A8A" w:rsidRDefault="009E7BBE">
      <w:pPr>
        <w:pStyle w:val="ListParagraph"/>
        <w:numPr>
          <w:ilvl w:val="0"/>
          <w:numId w:val="7"/>
        </w:numPr>
        <w:tabs>
          <w:tab w:val="left" w:pos="839"/>
        </w:tabs>
        <w:ind w:right="358"/>
      </w:pPr>
      <w:r>
        <w:rPr>
          <w:b/>
        </w:rPr>
        <w:t>Administrative Decisions</w:t>
      </w:r>
      <w:r>
        <w:t>:</w:t>
      </w:r>
      <w:r>
        <w:rPr>
          <w:spacing w:val="40"/>
        </w:rPr>
        <w:t xml:space="preserve"> </w:t>
      </w:r>
      <w:r>
        <w:t>An appeal may be taken by a person aggrieved from an alleged error in any order, requirement, decision or determination made by a Town administrative</w:t>
      </w:r>
      <w:r>
        <w:rPr>
          <w:spacing w:val="-4"/>
        </w:rPr>
        <w:t xml:space="preserve"> </w:t>
      </w:r>
      <w:r>
        <w:t>officer</w:t>
      </w:r>
      <w:r>
        <w:rPr>
          <w:spacing w:val="-4"/>
        </w:rPr>
        <w:t xml:space="preserve"> </w:t>
      </w:r>
      <w:r>
        <w:t>in</w:t>
      </w:r>
      <w:r>
        <w:rPr>
          <w:spacing w:val="-5"/>
        </w:rPr>
        <w:t xml:space="preserve"> </w:t>
      </w:r>
      <w:r>
        <w:t>the</w:t>
      </w:r>
      <w:r>
        <w:rPr>
          <w:spacing w:val="-4"/>
        </w:rPr>
        <w:t xml:space="preserve"> </w:t>
      </w:r>
      <w:r>
        <w:t>enforcement</w:t>
      </w:r>
      <w:r>
        <w:rPr>
          <w:spacing w:val="-4"/>
        </w:rPr>
        <w:t xml:space="preserve"> </w:t>
      </w:r>
      <w:r>
        <w:t>of</w:t>
      </w:r>
      <w:r>
        <w:rPr>
          <w:spacing w:val="-4"/>
        </w:rPr>
        <w:t xml:space="preserve"> </w:t>
      </w:r>
      <w:r>
        <w:t>this</w:t>
      </w:r>
      <w:r>
        <w:rPr>
          <w:spacing w:val="-4"/>
        </w:rPr>
        <w:t xml:space="preserve"> </w:t>
      </w:r>
      <w:r>
        <w:t>Ordinance.</w:t>
      </w:r>
      <w:r>
        <w:rPr>
          <w:spacing w:val="-4"/>
        </w:rPr>
        <w:t xml:space="preserve"> </w:t>
      </w:r>
      <w:r>
        <w:t>An</w:t>
      </w:r>
      <w:r>
        <w:rPr>
          <w:spacing w:val="-4"/>
        </w:rPr>
        <w:t xml:space="preserve"> </w:t>
      </w:r>
      <w:r>
        <w:t>appeal</w:t>
      </w:r>
      <w:r>
        <w:rPr>
          <w:spacing w:val="-4"/>
        </w:rPr>
        <w:t xml:space="preserve"> </w:t>
      </w:r>
      <w:r>
        <w:t>must</w:t>
      </w:r>
      <w:r>
        <w:rPr>
          <w:spacing w:val="-4"/>
        </w:rPr>
        <w:t xml:space="preserve"> </w:t>
      </w:r>
      <w:r>
        <w:t>be</w:t>
      </w:r>
      <w:r>
        <w:rPr>
          <w:spacing w:val="-4"/>
        </w:rPr>
        <w:t xml:space="preserve"> </w:t>
      </w:r>
      <w:r>
        <w:t>initiated by filing a petition with the Town Clerk within 14 days from the date of the order,</w:t>
      </w:r>
    </w:p>
    <w:p w14:paraId="5CA0C036" w14:textId="77777777" w:rsidR="00671A8A" w:rsidRDefault="00671A8A">
      <w:pPr>
        <w:sectPr w:rsidR="00671A8A">
          <w:pgSz w:w="12240" w:h="15840"/>
          <w:pgMar w:top="1360" w:right="1320" w:bottom="660" w:left="1320" w:header="0" w:footer="478" w:gutter="0"/>
          <w:cols w:space="720"/>
        </w:sectPr>
      </w:pPr>
    </w:p>
    <w:p w14:paraId="5CA0C037" w14:textId="77777777" w:rsidR="00671A8A" w:rsidRDefault="009E7BBE">
      <w:pPr>
        <w:pStyle w:val="BodyText"/>
        <w:spacing w:before="80"/>
        <w:ind w:left="840" w:right="162"/>
      </w:pPr>
      <w:r>
        <w:lastRenderedPageBreak/>
        <w:t>requirement,</w:t>
      </w:r>
      <w:r>
        <w:rPr>
          <w:spacing w:val="-4"/>
        </w:rPr>
        <w:t xml:space="preserve"> </w:t>
      </w:r>
      <w:r>
        <w:t>discussion</w:t>
      </w:r>
      <w:r>
        <w:rPr>
          <w:spacing w:val="-5"/>
        </w:rPr>
        <w:t xml:space="preserve"> </w:t>
      </w:r>
      <w:r>
        <w:t>or</w:t>
      </w:r>
      <w:r>
        <w:rPr>
          <w:spacing w:val="-4"/>
        </w:rPr>
        <w:t xml:space="preserve"> </w:t>
      </w:r>
      <w:r>
        <w:t>determination</w:t>
      </w:r>
      <w:r>
        <w:rPr>
          <w:spacing w:val="-4"/>
        </w:rPr>
        <w:t xml:space="preserve"> </w:t>
      </w:r>
      <w:r>
        <w:t>being</w:t>
      </w:r>
      <w:r>
        <w:rPr>
          <w:spacing w:val="-5"/>
        </w:rPr>
        <w:t xml:space="preserve"> </w:t>
      </w:r>
      <w:r>
        <w:t>appealed.</w:t>
      </w:r>
      <w:r>
        <w:rPr>
          <w:spacing w:val="40"/>
        </w:rPr>
        <w:t xml:space="preserve"> </w:t>
      </w:r>
      <w:r>
        <w:t>The</w:t>
      </w:r>
      <w:r>
        <w:rPr>
          <w:spacing w:val="-4"/>
        </w:rPr>
        <w:t xml:space="preserve"> </w:t>
      </w:r>
      <w:r>
        <w:t>Town</w:t>
      </w:r>
      <w:r>
        <w:rPr>
          <w:spacing w:val="-4"/>
        </w:rPr>
        <w:t xml:space="preserve"> </w:t>
      </w:r>
      <w:r>
        <w:t>Clerk</w:t>
      </w:r>
      <w:r>
        <w:rPr>
          <w:spacing w:val="-4"/>
        </w:rPr>
        <w:t xml:space="preserve"> </w:t>
      </w:r>
      <w:r>
        <w:t>shall</w:t>
      </w:r>
      <w:r>
        <w:rPr>
          <w:spacing w:val="-4"/>
        </w:rPr>
        <w:t xml:space="preserve"> </w:t>
      </w:r>
      <w:r>
        <w:t>refer</w:t>
      </w:r>
      <w:r>
        <w:rPr>
          <w:spacing w:val="-4"/>
        </w:rPr>
        <w:t xml:space="preserve"> </w:t>
      </w:r>
      <w:r>
        <w:t>all properly brought appeal petitions to the Planning Commission, which shall hold a public hearing and provide a recommendation to the Board of Appeals and Adjustments. The Board of Appeals and Adjustments, following receipt of the recommendation of the Planning</w:t>
      </w:r>
      <w:r>
        <w:rPr>
          <w:spacing w:val="-3"/>
        </w:rPr>
        <w:t xml:space="preserve"> </w:t>
      </w:r>
      <w:r>
        <w:t>Commission,</w:t>
      </w:r>
      <w:r>
        <w:rPr>
          <w:spacing w:val="-3"/>
        </w:rPr>
        <w:t xml:space="preserve"> </w:t>
      </w:r>
      <w:r>
        <w:t>shall</w:t>
      </w:r>
      <w:r>
        <w:rPr>
          <w:spacing w:val="-3"/>
        </w:rPr>
        <w:t xml:space="preserve"> </w:t>
      </w:r>
      <w:r>
        <w:t>make</w:t>
      </w:r>
      <w:r>
        <w:rPr>
          <w:spacing w:val="-3"/>
        </w:rPr>
        <w:t xml:space="preserve"> </w:t>
      </w:r>
      <w:r>
        <w:t>a</w:t>
      </w:r>
      <w:r>
        <w:rPr>
          <w:spacing w:val="-4"/>
        </w:rPr>
        <w:t xml:space="preserve"> </w:t>
      </w:r>
      <w:r>
        <w:t>final</w:t>
      </w:r>
      <w:r>
        <w:rPr>
          <w:spacing w:val="-3"/>
        </w:rPr>
        <w:t xml:space="preserve"> </w:t>
      </w:r>
      <w:r>
        <w:t>determination</w:t>
      </w:r>
      <w:r>
        <w:rPr>
          <w:spacing w:val="-3"/>
        </w:rPr>
        <w:t xml:space="preserve"> </w:t>
      </w:r>
      <w:r>
        <w:t>regarding</w:t>
      </w:r>
      <w:r>
        <w:rPr>
          <w:spacing w:val="-3"/>
        </w:rPr>
        <w:t xml:space="preserve"> </w:t>
      </w:r>
      <w:r>
        <w:t>the</w:t>
      </w:r>
      <w:r>
        <w:rPr>
          <w:spacing w:val="-3"/>
        </w:rPr>
        <w:t xml:space="preserve"> </w:t>
      </w:r>
      <w:r>
        <w:t>appeal.</w:t>
      </w:r>
      <w:r>
        <w:rPr>
          <w:spacing w:val="-3"/>
        </w:rPr>
        <w:t xml:space="preserve"> </w:t>
      </w:r>
      <w:r>
        <w:t>The</w:t>
      </w:r>
      <w:r>
        <w:rPr>
          <w:spacing w:val="-3"/>
        </w:rPr>
        <w:t xml:space="preserve"> </w:t>
      </w:r>
      <w:r>
        <w:t>Board of Appeals and Adjustments shall prepare a written record of its decision and it shall inform the petitioner of the decision. The decision of the Board of Appeals and Adjustments shall be a final order regarding the matter appealed.</w:t>
      </w:r>
    </w:p>
    <w:p w14:paraId="5CA0C038" w14:textId="77777777" w:rsidR="00671A8A" w:rsidRDefault="009E7BBE">
      <w:pPr>
        <w:pStyle w:val="ListParagraph"/>
        <w:numPr>
          <w:ilvl w:val="0"/>
          <w:numId w:val="7"/>
        </w:numPr>
        <w:tabs>
          <w:tab w:val="left" w:pos="840"/>
        </w:tabs>
        <w:spacing w:before="252"/>
        <w:ind w:left="840" w:right="224"/>
      </w:pPr>
      <w:r>
        <w:rPr>
          <w:b/>
        </w:rPr>
        <w:t>Final Decisions</w:t>
      </w:r>
      <w:r>
        <w:t>:</w:t>
      </w:r>
      <w:r>
        <w:rPr>
          <w:spacing w:val="40"/>
        </w:rPr>
        <w:t xml:space="preserve"> </w:t>
      </w:r>
      <w:r>
        <w:t>Appeals from a final decision of the Town Board or the Board of Appeals and Adjustments are to be made to the district court in accordance Minnesota Statutes, section 462.361.</w:t>
      </w:r>
      <w:r>
        <w:rPr>
          <w:spacing w:val="40"/>
        </w:rPr>
        <w:t xml:space="preserve"> </w:t>
      </w:r>
      <w:r>
        <w:t>No such appeal shall be permitted unless it is served on the Town</w:t>
      </w:r>
      <w:r>
        <w:rPr>
          <w:spacing w:val="-3"/>
        </w:rPr>
        <w:t xml:space="preserve"> </w:t>
      </w:r>
      <w:r>
        <w:t>within</w:t>
      </w:r>
      <w:r>
        <w:rPr>
          <w:spacing w:val="-3"/>
        </w:rPr>
        <w:t xml:space="preserve"> </w:t>
      </w:r>
      <w:r>
        <w:t>20</w:t>
      </w:r>
      <w:r>
        <w:rPr>
          <w:spacing w:val="-3"/>
        </w:rPr>
        <w:t xml:space="preserve"> </w:t>
      </w:r>
      <w:r>
        <w:t>days</w:t>
      </w:r>
      <w:r>
        <w:rPr>
          <w:spacing w:val="-3"/>
        </w:rPr>
        <w:t xml:space="preserve"> </w:t>
      </w:r>
      <w:r>
        <w:t>of</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order</w:t>
      </w:r>
      <w:r>
        <w:rPr>
          <w:spacing w:val="-3"/>
        </w:rPr>
        <w:t xml:space="preserve"> </w:t>
      </w:r>
      <w:r>
        <w:t>or</w:t>
      </w:r>
      <w:r>
        <w:rPr>
          <w:spacing w:val="-3"/>
        </w:rPr>
        <w:t xml:space="preserve"> </w:t>
      </w:r>
      <w:r>
        <w:t>decision</w:t>
      </w:r>
      <w:r>
        <w:rPr>
          <w:spacing w:val="-3"/>
        </w:rPr>
        <w:t xml:space="preserve"> </w:t>
      </w:r>
      <w:r>
        <w:t>being</w:t>
      </w:r>
      <w:r>
        <w:rPr>
          <w:spacing w:val="-3"/>
        </w:rPr>
        <w:t xml:space="preserve"> </w:t>
      </w:r>
      <w:r>
        <w:t>appealed</w:t>
      </w:r>
      <w:r>
        <w:rPr>
          <w:spacing w:val="-4"/>
        </w:rPr>
        <w:t xml:space="preserve"> </w:t>
      </w:r>
      <w:r>
        <w:t>and</w:t>
      </w:r>
      <w:r>
        <w:rPr>
          <w:spacing w:val="-3"/>
        </w:rPr>
        <w:t xml:space="preserve"> </w:t>
      </w:r>
      <w:r>
        <w:t>is</w:t>
      </w:r>
      <w:r>
        <w:rPr>
          <w:spacing w:val="-3"/>
        </w:rPr>
        <w:t xml:space="preserve"> </w:t>
      </w:r>
      <w:r>
        <w:t>filed</w:t>
      </w:r>
      <w:r>
        <w:rPr>
          <w:spacing w:val="-4"/>
        </w:rPr>
        <w:t xml:space="preserve"> </w:t>
      </w:r>
      <w:r>
        <w:t>with the court within 30 days of the date of such order or decision.</w:t>
      </w:r>
    </w:p>
    <w:p w14:paraId="5CA0C039" w14:textId="77777777" w:rsidR="00671A8A" w:rsidRDefault="00671A8A">
      <w:pPr>
        <w:pStyle w:val="BodyText"/>
      </w:pPr>
    </w:p>
    <w:p w14:paraId="5CA0C03A" w14:textId="77777777" w:rsidR="00671A8A" w:rsidRDefault="009E7BBE">
      <w:pPr>
        <w:pStyle w:val="BodyText"/>
        <w:spacing w:before="1"/>
        <w:ind w:left="120" w:hanging="1"/>
      </w:pPr>
      <w:r>
        <w:rPr>
          <w:b/>
        </w:rPr>
        <w:t>SECTION</w:t>
      </w:r>
      <w:r>
        <w:rPr>
          <w:b/>
          <w:spacing w:val="-4"/>
        </w:rPr>
        <w:t xml:space="preserve"> </w:t>
      </w:r>
      <w:r>
        <w:rPr>
          <w:b/>
        </w:rPr>
        <w:t>9:</w:t>
      </w:r>
      <w:r>
        <w:rPr>
          <w:b/>
          <w:spacing w:val="40"/>
        </w:rPr>
        <w:t xml:space="preserve"> </w:t>
      </w:r>
      <w:r>
        <w:rPr>
          <w:b/>
        </w:rPr>
        <w:t>AMENDMENTS</w:t>
      </w:r>
      <w:r>
        <w:t>.</w:t>
      </w:r>
      <w:r>
        <w:rPr>
          <w:spacing w:val="40"/>
        </w:rPr>
        <w:t xml:space="preserve"> </w:t>
      </w:r>
      <w:r>
        <w:t>An</w:t>
      </w:r>
      <w:r>
        <w:rPr>
          <w:spacing w:val="-3"/>
        </w:rPr>
        <w:t xml:space="preserve"> </w:t>
      </w:r>
      <w:r>
        <w:t>amendment</w:t>
      </w:r>
      <w:r>
        <w:rPr>
          <w:spacing w:val="-3"/>
        </w:rPr>
        <w:t xml:space="preserve"> </w:t>
      </w:r>
      <w:r>
        <w:t>to</w:t>
      </w:r>
      <w:r>
        <w:rPr>
          <w:spacing w:val="-3"/>
        </w:rPr>
        <w:t xml:space="preserve"> </w:t>
      </w:r>
      <w:r>
        <w:t>the</w:t>
      </w:r>
      <w:r>
        <w:rPr>
          <w:spacing w:val="-3"/>
        </w:rPr>
        <w:t xml:space="preserve"> </w:t>
      </w:r>
      <w:r>
        <w:t>text</w:t>
      </w:r>
      <w:r>
        <w:rPr>
          <w:spacing w:val="-3"/>
        </w:rPr>
        <w:t xml:space="preserve"> </w:t>
      </w:r>
      <w:r>
        <w:t>of</w:t>
      </w:r>
      <w:r>
        <w:rPr>
          <w:spacing w:val="-3"/>
        </w:rPr>
        <w:t xml:space="preserve"> </w:t>
      </w:r>
      <w:r>
        <w:t>this</w:t>
      </w:r>
      <w:r>
        <w:rPr>
          <w:spacing w:val="-3"/>
        </w:rPr>
        <w:t xml:space="preserve"> </w:t>
      </w:r>
      <w:r>
        <w:t>Ordinance</w:t>
      </w:r>
      <w:r>
        <w:rPr>
          <w:spacing w:val="-3"/>
        </w:rPr>
        <w:t xml:space="preserve"> </w:t>
      </w:r>
      <w:r>
        <w:t>or</w:t>
      </w:r>
      <w:r>
        <w:rPr>
          <w:spacing w:val="-3"/>
        </w:rPr>
        <w:t xml:space="preserve"> </w:t>
      </w:r>
      <w:r>
        <w:t>of</w:t>
      </w:r>
      <w:r>
        <w:rPr>
          <w:spacing w:val="-3"/>
        </w:rPr>
        <w:t xml:space="preserve"> </w:t>
      </w:r>
      <w:r>
        <w:t>the</w:t>
      </w:r>
      <w:r>
        <w:rPr>
          <w:spacing w:val="-4"/>
        </w:rPr>
        <w:t xml:space="preserve"> </w:t>
      </w:r>
      <w:r>
        <w:t>Land</w:t>
      </w:r>
      <w:r>
        <w:rPr>
          <w:spacing w:val="-3"/>
        </w:rPr>
        <w:t xml:space="preserve"> </w:t>
      </w:r>
      <w:r>
        <w:t>Use Map, including requests to rezone property, may only occur as provided in this Section.</w:t>
      </w:r>
    </w:p>
    <w:p w14:paraId="5CA0C03B" w14:textId="77777777" w:rsidR="00671A8A" w:rsidRDefault="009E7BBE">
      <w:pPr>
        <w:pStyle w:val="ListParagraph"/>
        <w:numPr>
          <w:ilvl w:val="0"/>
          <w:numId w:val="6"/>
        </w:numPr>
        <w:tabs>
          <w:tab w:val="left" w:pos="840"/>
        </w:tabs>
        <w:spacing w:before="252"/>
        <w:ind w:right="150"/>
      </w:pPr>
      <w:r>
        <w:rPr>
          <w:b/>
        </w:rPr>
        <w:t>Who May Initiate</w:t>
      </w:r>
      <w:r>
        <w:t>:</w:t>
      </w:r>
      <w:r>
        <w:rPr>
          <w:spacing w:val="80"/>
        </w:rPr>
        <w:t xml:space="preserve"> </w:t>
      </w:r>
      <w:r>
        <w:t>An amendment to this Ordinance may be initiated by the Town Board, the Planning Commission or by application of an affected property owner.</w:t>
      </w:r>
      <w:r>
        <w:rPr>
          <w:spacing w:val="40"/>
        </w:rPr>
        <w:t xml:space="preserve"> </w:t>
      </w:r>
      <w:r>
        <w:t>Any amendment not initiated by the Planning Commission shall be referred to the Planning Commission for review and may not be acted upon by the Town Board until it has received</w:t>
      </w:r>
      <w:r>
        <w:rPr>
          <w:spacing w:val="-4"/>
        </w:rPr>
        <w:t xml:space="preserve"> </w:t>
      </w:r>
      <w:r>
        <w:t>the</w:t>
      </w:r>
      <w:r>
        <w:rPr>
          <w:spacing w:val="-4"/>
        </w:rPr>
        <w:t xml:space="preserve"> </w:t>
      </w:r>
      <w:r>
        <w:t>Planning</w:t>
      </w:r>
      <w:r>
        <w:rPr>
          <w:spacing w:val="-4"/>
        </w:rPr>
        <w:t xml:space="preserve"> </w:t>
      </w:r>
      <w:r>
        <w:t>Commission’s</w:t>
      </w:r>
      <w:r>
        <w:rPr>
          <w:spacing w:val="-5"/>
        </w:rPr>
        <w:t xml:space="preserve"> </w:t>
      </w:r>
      <w:r>
        <w:t>recommendations,</w:t>
      </w:r>
      <w:r>
        <w:rPr>
          <w:spacing w:val="-4"/>
        </w:rPr>
        <w:t xml:space="preserve"> </w:t>
      </w:r>
      <w:r>
        <w:t>or</w:t>
      </w:r>
      <w:r>
        <w:rPr>
          <w:spacing w:val="-4"/>
        </w:rPr>
        <w:t xml:space="preserve"> </w:t>
      </w:r>
      <w:r>
        <w:t>until</w:t>
      </w:r>
      <w:r>
        <w:rPr>
          <w:spacing w:val="-4"/>
        </w:rPr>
        <w:t xml:space="preserve"> </w:t>
      </w:r>
      <w:r>
        <w:t>at</w:t>
      </w:r>
      <w:r>
        <w:rPr>
          <w:spacing w:val="-4"/>
        </w:rPr>
        <w:t xml:space="preserve"> </w:t>
      </w:r>
      <w:r>
        <w:t>least</w:t>
      </w:r>
      <w:r>
        <w:rPr>
          <w:spacing w:val="-4"/>
        </w:rPr>
        <w:t xml:space="preserve"> </w:t>
      </w:r>
      <w:r>
        <w:t>60</w:t>
      </w:r>
      <w:r>
        <w:rPr>
          <w:spacing w:val="-4"/>
        </w:rPr>
        <w:t xml:space="preserve"> </w:t>
      </w:r>
      <w:r>
        <w:t>days</w:t>
      </w:r>
      <w:r>
        <w:rPr>
          <w:spacing w:val="-4"/>
        </w:rPr>
        <w:t xml:space="preserve"> </w:t>
      </w:r>
      <w:r>
        <w:t>after</w:t>
      </w:r>
      <w:r>
        <w:rPr>
          <w:spacing w:val="-4"/>
        </w:rPr>
        <w:t xml:space="preserve"> </w:t>
      </w:r>
      <w:r>
        <w:t>the proposed amendment was submitted to the Planning Commission.</w:t>
      </w:r>
    </w:p>
    <w:p w14:paraId="5CA0C03C" w14:textId="77777777" w:rsidR="00671A8A" w:rsidRDefault="00671A8A">
      <w:pPr>
        <w:pStyle w:val="BodyText"/>
      </w:pPr>
    </w:p>
    <w:p w14:paraId="5CA0C03D" w14:textId="77777777" w:rsidR="00671A8A" w:rsidRDefault="009E7BBE">
      <w:pPr>
        <w:pStyle w:val="ListParagraph"/>
        <w:numPr>
          <w:ilvl w:val="0"/>
          <w:numId w:val="6"/>
        </w:numPr>
        <w:tabs>
          <w:tab w:val="left" w:pos="840"/>
        </w:tabs>
        <w:spacing w:before="1"/>
        <w:ind w:right="296" w:hanging="721"/>
      </w:pPr>
      <w:r>
        <w:rPr>
          <w:b/>
        </w:rPr>
        <w:t>Public</w:t>
      </w:r>
      <w:r>
        <w:rPr>
          <w:b/>
          <w:spacing w:val="-4"/>
        </w:rPr>
        <w:t xml:space="preserve"> </w:t>
      </w:r>
      <w:r>
        <w:rPr>
          <w:b/>
        </w:rPr>
        <w:t>Hearing</w:t>
      </w:r>
      <w:r>
        <w:rPr>
          <w:b/>
          <w:spacing w:val="-4"/>
        </w:rPr>
        <w:t xml:space="preserve"> </w:t>
      </w:r>
      <w:r>
        <w:rPr>
          <w:b/>
        </w:rPr>
        <w:t>and</w:t>
      </w:r>
      <w:r>
        <w:rPr>
          <w:b/>
          <w:spacing w:val="-4"/>
        </w:rPr>
        <w:t xml:space="preserve"> </w:t>
      </w:r>
      <w:r>
        <w:rPr>
          <w:b/>
        </w:rPr>
        <w:t>Recommendation</w:t>
      </w:r>
      <w:r>
        <w:t>:</w:t>
      </w:r>
      <w:r>
        <w:rPr>
          <w:spacing w:val="40"/>
        </w:rPr>
        <w:t xml:space="preserve"> </w:t>
      </w:r>
      <w:r>
        <w:t>The</w:t>
      </w:r>
      <w:r>
        <w:rPr>
          <w:spacing w:val="-4"/>
        </w:rPr>
        <w:t xml:space="preserve"> </w:t>
      </w:r>
      <w:r>
        <w:t>Planning</w:t>
      </w:r>
      <w:r>
        <w:rPr>
          <w:spacing w:val="-4"/>
        </w:rPr>
        <w:t xml:space="preserve"> </w:t>
      </w:r>
      <w:r>
        <w:t>Commission</w:t>
      </w:r>
      <w:r>
        <w:rPr>
          <w:spacing w:val="-4"/>
        </w:rPr>
        <w:t xml:space="preserve"> </w:t>
      </w:r>
      <w:r>
        <w:t>shall</w:t>
      </w:r>
      <w:r>
        <w:rPr>
          <w:spacing w:val="-4"/>
        </w:rPr>
        <w:t xml:space="preserve"> </w:t>
      </w:r>
      <w:r>
        <w:t>hold</w:t>
      </w:r>
      <w:r>
        <w:rPr>
          <w:spacing w:val="-4"/>
        </w:rPr>
        <w:t xml:space="preserve"> </w:t>
      </w:r>
      <w:r>
        <w:t>a</w:t>
      </w:r>
      <w:r>
        <w:rPr>
          <w:spacing w:val="-4"/>
        </w:rPr>
        <w:t xml:space="preserve"> </w:t>
      </w:r>
      <w:r>
        <w:t>public hearing on all proposed amendments.</w:t>
      </w:r>
      <w:r>
        <w:rPr>
          <w:spacing w:val="40"/>
        </w:rPr>
        <w:t xml:space="preserve"> </w:t>
      </w:r>
      <w:r>
        <w:t>The hearing shall be preceded by at least 10 days’ published notice.</w:t>
      </w:r>
      <w:r>
        <w:rPr>
          <w:spacing w:val="40"/>
        </w:rPr>
        <w:t xml:space="preserve"> </w:t>
      </w:r>
      <w:r>
        <w:t>The Planning Commission shall forward its recommendations regarding a proposed amendment to the Town Board for final action.</w:t>
      </w:r>
    </w:p>
    <w:p w14:paraId="5CA0C03E" w14:textId="77777777" w:rsidR="00671A8A" w:rsidRDefault="009E7BBE">
      <w:pPr>
        <w:pStyle w:val="ListParagraph"/>
        <w:numPr>
          <w:ilvl w:val="0"/>
          <w:numId w:val="6"/>
        </w:numPr>
        <w:tabs>
          <w:tab w:val="left" w:pos="840"/>
        </w:tabs>
        <w:spacing w:before="253"/>
        <w:ind w:right="136" w:hanging="721"/>
      </w:pPr>
      <w:r>
        <w:rPr>
          <w:b/>
        </w:rPr>
        <w:t>Final Decision</w:t>
      </w:r>
      <w:r>
        <w:t>:</w:t>
      </w:r>
      <w:r>
        <w:rPr>
          <w:spacing w:val="40"/>
        </w:rPr>
        <w:t xml:space="preserve"> </w:t>
      </w:r>
      <w:r>
        <w:t>The Town Board shall take action on the proposed amendment at a Town</w:t>
      </w:r>
      <w:r>
        <w:rPr>
          <w:spacing w:val="-3"/>
        </w:rPr>
        <w:t xml:space="preserve"> </w:t>
      </w:r>
      <w:r>
        <w:t>Board</w:t>
      </w:r>
      <w:r>
        <w:rPr>
          <w:spacing w:val="-3"/>
        </w:rPr>
        <w:t xml:space="preserve"> </w:t>
      </w:r>
      <w:r>
        <w:t>meeting.</w:t>
      </w:r>
      <w:r>
        <w:rPr>
          <w:spacing w:val="40"/>
        </w:rPr>
        <w:t xml:space="preserve"> </w:t>
      </w:r>
      <w:r>
        <w:t>If</w:t>
      </w:r>
      <w:r>
        <w:rPr>
          <w:spacing w:val="-3"/>
        </w:rPr>
        <w:t xml:space="preserve"> </w:t>
      </w:r>
      <w:r>
        <w:t>the</w:t>
      </w:r>
      <w:r>
        <w:rPr>
          <w:spacing w:val="-3"/>
        </w:rPr>
        <w:t xml:space="preserve"> </w:t>
      </w:r>
      <w:r>
        <w:t>amendment</w:t>
      </w:r>
      <w:r>
        <w:rPr>
          <w:spacing w:val="-3"/>
        </w:rPr>
        <w:t xml:space="preserve"> </w:t>
      </w:r>
      <w:r>
        <w:t>was</w:t>
      </w:r>
      <w:r>
        <w:rPr>
          <w:spacing w:val="-3"/>
        </w:rPr>
        <w:t xml:space="preserve"> </w:t>
      </w:r>
      <w:r>
        <w:t>initiated</w:t>
      </w:r>
      <w:r>
        <w:rPr>
          <w:spacing w:val="-3"/>
        </w:rPr>
        <w:t xml:space="preserve"> </w:t>
      </w:r>
      <w:r>
        <w:t>by</w:t>
      </w:r>
      <w:r>
        <w:rPr>
          <w:spacing w:val="-4"/>
        </w:rPr>
        <w:t xml:space="preserve"> </w:t>
      </w:r>
      <w:r>
        <w:t>application</w:t>
      </w:r>
      <w:r>
        <w:rPr>
          <w:spacing w:val="-3"/>
        </w:rPr>
        <w:t xml:space="preserve"> </w:t>
      </w:r>
      <w:r>
        <w:t>of</w:t>
      </w:r>
      <w:r>
        <w:rPr>
          <w:spacing w:val="-3"/>
        </w:rPr>
        <w:t xml:space="preserve"> </w:t>
      </w:r>
      <w:r>
        <w:t>a</w:t>
      </w:r>
      <w:r>
        <w:rPr>
          <w:spacing w:val="-4"/>
        </w:rPr>
        <w:t xml:space="preserve"> </w:t>
      </w:r>
      <w:r>
        <w:t>property</w:t>
      </w:r>
      <w:r>
        <w:rPr>
          <w:spacing w:val="-4"/>
        </w:rPr>
        <w:t xml:space="preserve"> </w:t>
      </w:r>
      <w:r>
        <w:t>owner, the Town shall inform the property owner of the Town Board’s decision.</w:t>
      </w:r>
    </w:p>
    <w:p w14:paraId="5CA0C03F" w14:textId="77777777" w:rsidR="00671A8A" w:rsidRDefault="00671A8A">
      <w:pPr>
        <w:pStyle w:val="BodyText"/>
      </w:pPr>
    </w:p>
    <w:p w14:paraId="5CA0C040" w14:textId="77777777" w:rsidR="00671A8A" w:rsidRDefault="009E7BBE">
      <w:pPr>
        <w:pStyle w:val="ListParagraph"/>
        <w:numPr>
          <w:ilvl w:val="0"/>
          <w:numId w:val="6"/>
        </w:numPr>
        <w:tabs>
          <w:tab w:val="left" w:pos="840"/>
        </w:tabs>
        <w:ind w:right="223" w:hanging="721"/>
      </w:pPr>
      <w:r>
        <w:rPr>
          <w:b/>
        </w:rPr>
        <w:t>Limit on Similar Applications</w:t>
      </w:r>
      <w:r>
        <w:t>:</w:t>
      </w:r>
      <w:r>
        <w:rPr>
          <w:spacing w:val="40"/>
        </w:rPr>
        <w:t xml:space="preserve"> </w:t>
      </w:r>
      <w:r>
        <w:t>No application of a property owner for an amendment to the text of the Ordinance or the Zoning Map shall be considered by the Planning Commission within the one-year period following a denial of such request, except that the</w:t>
      </w:r>
      <w:r>
        <w:rPr>
          <w:spacing w:val="-3"/>
        </w:rPr>
        <w:t xml:space="preserve"> </w:t>
      </w:r>
      <w:r>
        <w:t>Planning</w:t>
      </w:r>
      <w:r>
        <w:rPr>
          <w:spacing w:val="-4"/>
        </w:rPr>
        <w:t xml:space="preserve"> </w:t>
      </w:r>
      <w:r>
        <w:t>Commission</w:t>
      </w:r>
      <w:r>
        <w:rPr>
          <w:spacing w:val="-3"/>
        </w:rPr>
        <w:t xml:space="preserve"> </w:t>
      </w:r>
      <w:r>
        <w:t>may</w:t>
      </w:r>
      <w:r>
        <w:rPr>
          <w:spacing w:val="-4"/>
        </w:rPr>
        <w:t xml:space="preserve"> </w:t>
      </w:r>
      <w:r>
        <w:t>permit</w:t>
      </w:r>
      <w:r>
        <w:rPr>
          <w:spacing w:val="-3"/>
        </w:rPr>
        <w:t xml:space="preserve"> </w:t>
      </w:r>
      <w:r>
        <w:t>a</w:t>
      </w:r>
      <w:r>
        <w:rPr>
          <w:spacing w:val="-3"/>
        </w:rPr>
        <w:t xml:space="preserve"> </w:t>
      </w:r>
      <w:r>
        <w:t>new</w:t>
      </w:r>
      <w:r>
        <w:rPr>
          <w:spacing w:val="-4"/>
        </w:rPr>
        <w:t xml:space="preserve"> </w:t>
      </w:r>
      <w:r>
        <w:t>application</w:t>
      </w:r>
      <w:r>
        <w:rPr>
          <w:spacing w:val="-3"/>
        </w:rPr>
        <w:t xml:space="preserve"> </w:t>
      </w:r>
      <w:r>
        <w:t>if,</w:t>
      </w:r>
      <w:r>
        <w:rPr>
          <w:spacing w:val="-3"/>
        </w:rPr>
        <w:t xml:space="preserve"> </w:t>
      </w:r>
      <w:r>
        <w:t>in</w:t>
      </w:r>
      <w:r>
        <w:rPr>
          <w:spacing w:val="-3"/>
        </w:rPr>
        <w:t xml:space="preserve"> </w:t>
      </w:r>
      <w:r>
        <w:t>the</w:t>
      </w:r>
      <w:r>
        <w:rPr>
          <w:spacing w:val="-3"/>
        </w:rPr>
        <w:t xml:space="preserve"> </w:t>
      </w:r>
      <w:r>
        <w:t>opinion</w:t>
      </w:r>
      <w:r>
        <w:rPr>
          <w:spacing w:val="-3"/>
        </w:rPr>
        <w:t xml:space="preserve"> </w:t>
      </w:r>
      <w:r>
        <w:t>of</w:t>
      </w:r>
      <w:r>
        <w:rPr>
          <w:spacing w:val="-3"/>
        </w:rPr>
        <w:t xml:space="preserve"> </w:t>
      </w:r>
      <w:r>
        <w:t>the</w:t>
      </w:r>
      <w:r>
        <w:rPr>
          <w:spacing w:val="-3"/>
        </w:rPr>
        <w:t xml:space="preserve"> </w:t>
      </w:r>
      <w:r>
        <w:t>Planning Commission, there is new evidence or a change of circumstances that warrants additional consideration.</w:t>
      </w:r>
    </w:p>
    <w:p w14:paraId="5CA0C041" w14:textId="77777777" w:rsidR="00671A8A" w:rsidRDefault="00671A8A">
      <w:pPr>
        <w:pStyle w:val="BodyText"/>
        <w:spacing w:before="252"/>
      </w:pPr>
    </w:p>
    <w:p w14:paraId="5CA0C042" w14:textId="77777777" w:rsidR="00671A8A" w:rsidRDefault="009E7BBE">
      <w:pPr>
        <w:pStyle w:val="Heading2"/>
        <w:ind w:left="3537" w:right="3140" w:firstLine="645"/>
        <w:rPr>
          <w:u w:val="none"/>
        </w:rPr>
      </w:pPr>
      <w:bookmarkStart w:id="10" w:name="_TOC_250003"/>
      <w:r>
        <w:t>ARTICLE IX</w:t>
      </w:r>
      <w:r>
        <w:rPr>
          <w:u w:val="none"/>
        </w:rPr>
        <w:t xml:space="preserve"> </w:t>
      </w:r>
      <w:r>
        <w:t>GENERAL</w:t>
      </w:r>
      <w:r>
        <w:rPr>
          <w:spacing w:val="-16"/>
        </w:rPr>
        <w:t xml:space="preserve"> </w:t>
      </w:r>
      <w:bookmarkEnd w:id="10"/>
      <w:r>
        <w:t>PROVISIONS</w:t>
      </w:r>
    </w:p>
    <w:p w14:paraId="5CA0C043" w14:textId="77777777" w:rsidR="00671A8A" w:rsidRDefault="00671A8A">
      <w:pPr>
        <w:pStyle w:val="BodyText"/>
        <w:spacing w:before="1"/>
        <w:rPr>
          <w:b/>
        </w:rPr>
      </w:pPr>
    </w:p>
    <w:p w14:paraId="5CA0C044" w14:textId="77777777" w:rsidR="00671A8A" w:rsidRDefault="009E7BBE">
      <w:pPr>
        <w:pStyle w:val="BodyText"/>
        <w:ind w:left="120" w:right="115"/>
        <w:jc w:val="both"/>
      </w:pPr>
      <w:r>
        <w:rPr>
          <w:b/>
        </w:rPr>
        <w:t>SECTION 1.</w:t>
      </w:r>
      <w:r>
        <w:rPr>
          <w:b/>
          <w:spacing w:val="40"/>
        </w:rPr>
        <w:t xml:space="preserve"> </w:t>
      </w:r>
      <w:r>
        <w:rPr>
          <w:b/>
        </w:rPr>
        <w:t>JURISDICTION</w:t>
      </w:r>
      <w:r>
        <w:t>.</w:t>
      </w:r>
      <w:r>
        <w:rPr>
          <w:spacing w:val="40"/>
        </w:rPr>
        <w:t xml:space="preserve"> </w:t>
      </w:r>
      <w:r>
        <w:t>This Ordinance shall apply to all areas in Helga Township, Hubbard County, Minnesota, except areas within the incorporated limits of any city, however organized, or as may otherwise be provided by law.</w:t>
      </w:r>
    </w:p>
    <w:p w14:paraId="5CA0C045" w14:textId="77777777" w:rsidR="00671A8A" w:rsidRDefault="00671A8A">
      <w:pPr>
        <w:pStyle w:val="BodyText"/>
      </w:pPr>
    </w:p>
    <w:p w14:paraId="5CA0C046" w14:textId="77777777" w:rsidR="00671A8A" w:rsidRDefault="009E7BBE">
      <w:pPr>
        <w:ind w:left="120"/>
      </w:pPr>
      <w:r>
        <w:rPr>
          <w:b/>
        </w:rPr>
        <w:t>SECTION 2.</w:t>
      </w:r>
      <w:r>
        <w:rPr>
          <w:b/>
          <w:spacing w:val="40"/>
        </w:rPr>
        <w:t xml:space="preserve"> </w:t>
      </w:r>
      <w:r>
        <w:rPr>
          <w:b/>
        </w:rPr>
        <w:t>ABROGATION AND GREATER RESTRICTIONS.</w:t>
      </w:r>
      <w:r>
        <w:rPr>
          <w:b/>
          <w:spacing w:val="40"/>
        </w:rPr>
        <w:t xml:space="preserve"> </w:t>
      </w:r>
      <w:r>
        <w:t>It is not intended by this Ordinance to repeal, abrogate, or impair any existing easements, covenants, or deed</w:t>
      </w:r>
    </w:p>
    <w:p w14:paraId="5CA0C047" w14:textId="77777777" w:rsidR="00671A8A" w:rsidRDefault="00671A8A">
      <w:pPr>
        <w:sectPr w:rsidR="00671A8A">
          <w:pgSz w:w="12240" w:h="15840"/>
          <w:pgMar w:top="1360" w:right="1320" w:bottom="660" w:left="1320" w:header="0" w:footer="478" w:gutter="0"/>
          <w:cols w:space="720"/>
        </w:sectPr>
      </w:pPr>
    </w:p>
    <w:p w14:paraId="5CA0C048" w14:textId="77777777" w:rsidR="00671A8A" w:rsidRDefault="009E7BBE">
      <w:pPr>
        <w:pStyle w:val="BodyText"/>
        <w:spacing w:before="80"/>
        <w:ind w:left="120"/>
      </w:pPr>
      <w:r>
        <w:lastRenderedPageBreak/>
        <w:t>restrictions.</w:t>
      </w:r>
      <w:r>
        <w:rPr>
          <w:spacing w:val="40"/>
        </w:rPr>
        <w:t xml:space="preserve"> </w:t>
      </w:r>
      <w:r>
        <w:t>However, where this Ordinance imposes greater restrictions, the provisions of this Ordinance shall prevail.</w:t>
      </w:r>
    </w:p>
    <w:p w14:paraId="5CA0C049" w14:textId="77777777" w:rsidR="00671A8A" w:rsidRDefault="009E7BBE">
      <w:pPr>
        <w:pStyle w:val="BodyText"/>
        <w:spacing w:before="252"/>
        <w:ind w:left="120" w:right="182"/>
      </w:pPr>
      <w:r>
        <w:rPr>
          <w:b/>
        </w:rPr>
        <w:t>SECTION 3.</w:t>
      </w:r>
      <w:r>
        <w:rPr>
          <w:b/>
          <w:spacing w:val="40"/>
        </w:rPr>
        <w:t xml:space="preserve"> </w:t>
      </w:r>
      <w:r>
        <w:rPr>
          <w:b/>
        </w:rPr>
        <w:t>MINIMUM REQUIREMENTS AND STRICTNESS</w:t>
      </w:r>
      <w:r>
        <w:t>.</w:t>
      </w:r>
      <w:r>
        <w:rPr>
          <w:spacing w:val="40"/>
        </w:rPr>
        <w:t xml:space="preserve"> </w:t>
      </w:r>
      <w:r>
        <w:t>In their interpretation and application, the provisions of this Ordinance shall be held to be the minimum requirements for the promotion of the public health, safety and welfare.</w:t>
      </w:r>
      <w:r>
        <w:rPr>
          <w:spacing w:val="40"/>
        </w:rPr>
        <w:t xml:space="preserve"> </w:t>
      </w:r>
      <w:r>
        <w:t>Where the standards, regulations or requirements</w:t>
      </w:r>
      <w:r>
        <w:rPr>
          <w:spacing w:val="16"/>
        </w:rPr>
        <w:t xml:space="preserve"> </w:t>
      </w:r>
      <w:r>
        <w:t>imposed</w:t>
      </w:r>
      <w:r>
        <w:rPr>
          <w:spacing w:val="16"/>
        </w:rPr>
        <w:t xml:space="preserve"> </w:t>
      </w:r>
      <w:r>
        <w:t>by any provision</w:t>
      </w:r>
      <w:r>
        <w:rPr>
          <w:spacing w:val="16"/>
        </w:rPr>
        <w:t xml:space="preserve"> </w:t>
      </w:r>
      <w:r>
        <w:t>of</w:t>
      </w:r>
      <w:r>
        <w:rPr>
          <w:spacing w:val="16"/>
        </w:rPr>
        <w:t xml:space="preserve"> </w:t>
      </w:r>
      <w:r>
        <w:t>this</w:t>
      </w:r>
      <w:r>
        <w:rPr>
          <w:spacing w:val="17"/>
        </w:rPr>
        <w:t xml:space="preserve"> </w:t>
      </w:r>
      <w:r>
        <w:t>Ordinance are</w:t>
      </w:r>
      <w:r>
        <w:rPr>
          <w:spacing w:val="16"/>
        </w:rPr>
        <w:t xml:space="preserve"> </w:t>
      </w:r>
      <w:r>
        <w:t>either</w:t>
      </w:r>
      <w:r>
        <w:rPr>
          <w:spacing w:val="16"/>
        </w:rPr>
        <w:t xml:space="preserve"> </w:t>
      </w:r>
      <w:r>
        <w:t>more</w:t>
      </w:r>
      <w:r>
        <w:rPr>
          <w:spacing w:val="16"/>
        </w:rPr>
        <w:t xml:space="preserve"> </w:t>
      </w:r>
      <w:r>
        <w:t>or</w:t>
      </w:r>
      <w:r>
        <w:rPr>
          <w:spacing w:val="16"/>
        </w:rPr>
        <w:t xml:space="preserve"> </w:t>
      </w:r>
      <w:r>
        <w:t>less</w:t>
      </w:r>
      <w:r>
        <w:rPr>
          <w:spacing w:val="17"/>
        </w:rPr>
        <w:t xml:space="preserve"> </w:t>
      </w:r>
      <w:r>
        <w:t>restrictive than comparable standards, regulations or requirements imposed by any other ordinance, rule, or regulation of the Town, County, State or Federal government, the statute, ordinance, rule or regulation which imposes the more restrictive condition, standard, regulation or requirement shall prevail.</w:t>
      </w:r>
      <w:r>
        <w:rPr>
          <w:spacing w:val="40"/>
        </w:rPr>
        <w:t xml:space="preserve"> </w:t>
      </w:r>
      <w:r>
        <w:t>In the event of any conflict between this Ordinance with any private restrictions, protections or covenants, the provisions of this Ordinance shall be met.</w:t>
      </w:r>
      <w:r>
        <w:rPr>
          <w:spacing w:val="40"/>
        </w:rPr>
        <w:t xml:space="preserve"> </w:t>
      </w:r>
      <w:r>
        <w:t>In their interpretation and application, the provisions of this Ordinance shall be held to be minimum requirements and shall be liberally construed in favor of the Town and shall not be deemed a limitation or repeal</w:t>
      </w:r>
      <w:r>
        <w:rPr>
          <w:spacing w:val="80"/>
        </w:rPr>
        <w:t xml:space="preserve"> </w:t>
      </w:r>
      <w:r>
        <w:t>of any other powers granted by State statute.</w:t>
      </w:r>
      <w:r>
        <w:rPr>
          <w:spacing w:val="40"/>
        </w:rPr>
        <w:t xml:space="preserve"> </w:t>
      </w:r>
      <w:r>
        <w:t>References in this Ordinance to any statutes, rules, regulations, or ordinances shall include any amendments to, or successors of, those statutes, rules, regulations, or ordinances.</w:t>
      </w:r>
    </w:p>
    <w:p w14:paraId="5CA0C04A" w14:textId="77777777" w:rsidR="00671A8A" w:rsidRDefault="00671A8A">
      <w:pPr>
        <w:pStyle w:val="BodyText"/>
      </w:pPr>
    </w:p>
    <w:p w14:paraId="5CA0C04B" w14:textId="77777777" w:rsidR="00671A8A" w:rsidRDefault="009E7BBE">
      <w:pPr>
        <w:pStyle w:val="BodyText"/>
        <w:ind w:left="120" w:right="114"/>
        <w:jc w:val="both"/>
      </w:pPr>
      <w:r>
        <w:rPr>
          <w:b/>
        </w:rPr>
        <w:t>SECTION 4.</w:t>
      </w:r>
      <w:r>
        <w:rPr>
          <w:b/>
          <w:spacing w:val="40"/>
        </w:rPr>
        <w:t xml:space="preserve"> </w:t>
      </w:r>
      <w:r>
        <w:rPr>
          <w:b/>
        </w:rPr>
        <w:t>COUNTY REGULATIONS</w:t>
      </w:r>
      <w:r>
        <w:t>.</w:t>
      </w:r>
      <w:r>
        <w:rPr>
          <w:spacing w:val="40"/>
        </w:rPr>
        <w:t xml:space="preserve"> </w:t>
      </w:r>
      <w:r>
        <w:t>Hubbard County has enacted various ordinances which may impact the development and use of property in the Town.</w:t>
      </w:r>
      <w:r>
        <w:rPr>
          <w:spacing w:val="80"/>
        </w:rPr>
        <w:t xml:space="preserve"> </w:t>
      </w:r>
      <w:r>
        <w:t>These ordinances</w:t>
      </w:r>
      <w:r>
        <w:rPr>
          <w:spacing w:val="80"/>
        </w:rPr>
        <w:t xml:space="preserve"> </w:t>
      </w:r>
      <w:r>
        <w:t>include, but are not limited to, Shoreland Management Ordinance No. 17, Individual Sewage System Standards Ordinance (No. 28), Ordinance #32 For the Regulation of Adult Uses and Sexually Oriented Business, Signage Ordinance No. 34, and the Hubbard County Subdivision Ordinance (No. 35).</w:t>
      </w:r>
      <w:r>
        <w:rPr>
          <w:spacing w:val="40"/>
        </w:rPr>
        <w:t xml:space="preserve"> </w:t>
      </w:r>
      <w:r>
        <w:t xml:space="preserve">This Ordinance does not adopt, nor shall it be construed as adopting, any portion of those regulations and the Town is not assuming any responsibility for the administration or enforcement of those regulations. The County is responsible for administering and enforcing its regulations and the Town is responsible for administering and enforcing this </w:t>
      </w:r>
      <w:r>
        <w:rPr>
          <w:spacing w:val="-2"/>
        </w:rPr>
        <w:t>Ordinance.</w:t>
      </w:r>
    </w:p>
    <w:p w14:paraId="5CA0C04C" w14:textId="77777777" w:rsidR="00671A8A" w:rsidRDefault="00671A8A">
      <w:pPr>
        <w:pStyle w:val="BodyText"/>
      </w:pPr>
    </w:p>
    <w:p w14:paraId="5CA0C04D" w14:textId="77777777" w:rsidR="00671A8A" w:rsidRDefault="009E7BBE">
      <w:pPr>
        <w:pStyle w:val="ListParagraph"/>
        <w:numPr>
          <w:ilvl w:val="0"/>
          <w:numId w:val="5"/>
        </w:numPr>
        <w:tabs>
          <w:tab w:val="left" w:pos="839"/>
        </w:tabs>
        <w:ind w:right="282"/>
      </w:pPr>
      <w:r>
        <w:rPr>
          <w:b/>
        </w:rPr>
        <w:t>Shorelands and Floodplains</w:t>
      </w:r>
      <w:r>
        <w:t>:</w:t>
      </w:r>
      <w:r>
        <w:rPr>
          <w:spacing w:val="40"/>
        </w:rPr>
        <w:t xml:space="preserve"> </w:t>
      </w:r>
      <w:r>
        <w:t>Those portions of the Town designated as shoreland areas by the County shall be regulated by the County pursuant to its applicable ordinances and any permits required in such areas shall be obtained from the County. Those areas designated as floodplain areas by the County shall be treated as overlay districts for the purposes of this Ordinance and the land within them shall be subject to the regulations of both this Ordinance and of the applicable County ordinances.</w:t>
      </w:r>
    </w:p>
    <w:p w14:paraId="5CA0C04E" w14:textId="77777777" w:rsidR="00671A8A" w:rsidRDefault="00671A8A">
      <w:pPr>
        <w:pStyle w:val="BodyText"/>
        <w:spacing w:before="1"/>
      </w:pPr>
    </w:p>
    <w:p w14:paraId="5CA0C04F" w14:textId="77777777" w:rsidR="00671A8A" w:rsidRDefault="009E7BBE">
      <w:pPr>
        <w:pStyle w:val="ListParagraph"/>
        <w:numPr>
          <w:ilvl w:val="0"/>
          <w:numId w:val="5"/>
        </w:numPr>
        <w:tabs>
          <w:tab w:val="left" w:pos="839"/>
        </w:tabs>
        <w:ind w:right="160"/>
      </w:pPr>
      <w:r>
        <w:rPr>
          <w:b/>
        </w:rPr>
        <w:t>Subdivisions</w:t>
      </w:r>
      <w:r>
        <w:t>: Those proposing to subdivide property within the Town shall be subject to the County’s subdivision regulations.</w:t>
      </w:r>
      <w:r>
        <w:rPr>
          <w:spacing w:val="40"/>
        </w:rPr>
        <w:t xml:space="preserve"> </w:t>
      </w:r>
      <w:r>
        <w:t>However, pursuant to Minnesota Statutes, section 505.09, subdivision 1a, the County may not approve the platting of any land within the Town unless the Town Board first approves the plat and the laying of streets and other public ways shown on it.</w:t>
      </w:r>
      <w:r>
        <w:rPr>
          <w:spacing w:val="40"/>
        </w:rPr>
        <w:t xml:space="preserve"> </w:t>
      </w:r>
      <w:r>
        <w:t>The Town Board may require, as a condition of any such approval, that the owner or developer enter into a development agreement with</w:t>
      </w:r>
      <w:r>
        <w:rPr>
          <w:spacing w:val="80"/>
        </w:rPr>
        <w:t xml:space="preserve"> </w:t>
      </w:r>
      <w:r>
        <w:t>the Town Board regarding the proposed plat to address such issues as the Town Board may determine are needed in order to adequately protect the public health, safety, and welfare.</w:t>
      </w:r>
      <w:r>
        <w:rPr>
          <w:spacing w:val="80"/>
        </w:rPr>
        <w:t xml:space="preserve"> </w:t>
      </w:r>
      <w:r>
        <w:t>The process for seeking approval from the Town is set out in this Ordinance.</w:t>
      </w:r>
    </w:p>
    <w:p w14:paraId="5CA0C050" w14:textId="77777777" w:rsidR="00671A8A" w:rsidRDefault="00671A8A">
      <w:pPr>
        <w:pStyle w:val="BodyText"/>
      </w:pPr>
    </w:p>
    <w:p w14:paraId="5CA0C051" w14:textId="77777777" w:rsidR="00671A8A" w:rsidRDefault="009E7BBE">
      <w:pPr>
        <w:pStyle w:val="ListParagraph"/>
        <w:numPr>
          <w:ilvl w:val="0"/>
          <w:numId w:val="5"/>
        </w:numPr>
        <w:tabs>
          <w:tab w:val="left" w:pos="839"/>
        </w:tabs>
        <w:ind w:right="175" w:hanging="721"/>
      </w:pPr>
      <w:r>
        <w:rPr>
          <w:b/>
        </w:rPr>
        <w:t>ISTS/SSTS</w:t>
      </w:r>
      <w:r>
        <w:t>:</w:t>
      </w:r>
      <w:r>
        <w:rPr>
          <w:spacing w:val="40"/>
        </w:rPr>
        <w:t xml:space="preserve"> </w:t>
      </w:r>
      <w:r>
        <w:t>The County is responsible for administering and enforcing Minnesota Rules, Chapters 7080-7083 regulations regarding individual subsurface sewage treatment systems (ISTS) or subsurface sewage treatment system (SSTS) in the Town.</w:t>
      </w:r>
    </w:p>
    <w:p w14:paraId="5CA0C052" w14:textId="77777777" w:rsidR="00671A8A" w:rsidRDefault="00671A8A">
      <w:pPr>
        <w:pStyle w:val="BodyText"/>
        <w:spacing w:before="1"/>
      </w:pPr>
    </w:p>
    <w:p w14:paraId="5CA0C053" w14:textId="77777777" w:rsidR="00671A8A" w:rsidRDefault="009E7BBE">
      <w:pPr>
        <w:ind w:left="120"/>
        <w:jc w:val="both"/>
      </w:pPr>
      <w:r>
        <w:rPr>
          <w:b/>
        </w:rPr>
        <w:t>SECTION</w:t>
      </w:r>
      <w:r>
        <w:rPr>
          <w:b/>
          <w:spacing w:val="45"/>
        </w:rPr>
        <w:t xml:space="preserve"> </w:t>
      </w:r>
      <w:r>
        <w:rPr>
          <w:b/>
        </w:rPr>
        <w:t>5.</w:t>
      </w:r>
      <w:r>
        <w:rPr>
          <w:b/>
          <w:spacing w:val="46"/>
        </w:rPr>
        <w:t xml:space="preserve">  </w:t>
      </w:r>
      <w:r>
        <w:rPr>
          <w:b/>
        </w:rPr>
        <w:t>COMPLIANCE</w:t>
      </w:r>
      <w:r>
        <w:t>.</w:t>
      </w:r>
      <w:r>
        <w:rPr>
          <w:spacing w:val="45"/>
        </w:rPr>
        <w:t xml:space="preserve">  </w:t>
      </w:r>
      <w:r>
        <w:t>No</w:t>
      </w:r>
      <w:r>
        <w:rPr>
          <w:spacing w:val="47"/>
        </w:rPr>
        <w:t xml:space="preserve"> </w:t>
      </w:r>
      <w:r>
        <w:t>structure</w:t>
      </w:r>
      <w:r>
        <w:rPr>
          <w:spacing w:val="46"/>
        </w:rPr>
        <w:t xml:space="preserve"> </w:t>
      </w:r>
      <w:r>
        <w:t>shall</w:t>
      </w:r>
      <w:r>
        <w:rPr>
          <w:spacing w:val="45"/>
        </w:rPr>
        <w:t xml:space="preserve"> </w:t>
      </w:r>
      <w:r>
        <w:t>be</w:t>
      </w:r>
      <w:r>
        <w:rPr>
          <w:spacing w:val="46"/>
        </w:rPr>
        <w:t xml:space="preserve"> </w:t>
      </w:r>
      <w:r>
        <w:t>erected,</w:t>
      </w:r>
      <w:r>
        <w:rPr>
          <w:spacing w:val="46"/>
        </w:rPr>
        <w:t xml:space="preserve"> </w:t>
      </w:r>
      <w:r>
        <w:t>placed,</w:t>
      </w:r>
      <w:r>
        <w:rPr>
          <w:spacing w:val="46"/>
        </w:rPr>
        <w:t xml:space="preserve"> </w:t>
      </w:r>
      <w:r>
        <w:t>converted,</w:t>
      </w:r>
      <w:r>
        <w:rPr>
          <w:spacing w:val="47"/>
        </w:rPr>
        <w:t xml:space="preserve"> </w:t>
      </w:r>
      <w:r>
        <w:rPr>
          <w:spacing w:val="-2"/>
        </w:rPr>
        <w:t>enlarged,</w:t>
      </w:r>
    </w:p>
    <w:p w14:paraId="5CA0C054" w14:textId="77777777" w:rsidR="00671A8A" w:rsidRDefault="00671A8A">
      <w:pPr>
        <w:jc w:val="both"/>
        <w:sectPr w:rsidR="00671A8A">
          <w:pgSz w:w="12240" w:h="15840"/>
          <w:pgMar w:top="1360" w:right="1320" w:bottom="660" w:left="1320" w:header="0" w:footer="478" w:gutter="0"/>
          <w:cols w:space="720"/>
        </w:sectPr>
      </w:pPr>
    </w:p>
    <w:p w14:paraId="5CA0C055" w14:textId="77777777" w:rsidR="00671A8A" w:rsidRDefault="009E7BBE">
      <w:pPr>
        <w:pStyle w:val="BodyText"/>
        <w:spacing w:before="80"/>
        <w:ind w:left="120" w:right="113"/>
        <w:jc w:val="both"/>
      </w:pPr>
      <w:r>
        <w:lastRenderedPageBreak/>
        <w:t>reconstructed, or altered, and no structure or land shall be used, for any purpose or in any manner, which is not in conformity with this Ordinance.</w:t>
      </w:r>
      <w:r>
        <w:rPr>
          <w:spacing w:val="40"/>
        </w:rPr>
        <w:t xml:space="preserve"> </w:t>
      </w:r>
      <w:r>
        <w:t>Construction of all structures and uses must be in accordance with the application, plans, permit, and any applicable variance.</w:t>
      </w:r>
      <w:r>
        <w:rPr>
          <w:spacing w:val="40"/>
        </w:rPr>
        <w:t xml:space="preserve"> </w:t>
      </w:r>
      <w:r>
        <w:t>Land use permits, conditional use permits, and interim use permits issued on the basis of approved plans and applications authorize only the use and construction set forth in such approved plans and applications and no other use or construction.</w:t>
      </w:r>
      <w:r>
        <w:rPr>
          <w:spacing w:val="40"/>
        </w:rPr>
        <w:t xml:space="preserve"> </w:t>
      </w:r>
      <w:r>
        <w:t>Any use or construction not in conformance with that authorized shall be deemed a violation of this Ordinance unless a new or amended permit or variance is first obtained from the Town.</w:t>
      </w:r>
    </w:p>
    <w:p w14:paraId="5CA0C056" w14:textId="77777777" w:rsidR="00671A8A" w:rsidRDefault="009E7BBE">
      <w:pPr>
        <w:pStyle w:val="BodyText"/>
        <w:spacing w:before="252"/>
        <w:ind w:left="120" w:right="113"/>
        <w:jc w:val="both"/>
      </w:pPr>
      <w:r>
        <w:rPr>
          <w:b/>
        </w:rPr>
        <w:t>SECTION 6.</w:t>
      </w:r>
      <w:r>
        <w:rPr>
          <w:b/>
          <w:spacing w:val="40"/>
        </w:rPr>
        <w:t xml:space="preserve"> </w:t>
      </w:r>
      <w:r>
        <w:rPr>
          <w:b/>
        </w:rPr>
        <w:t>PRIOR ZONING ORDINANCES</w:t>
      </w:r>
      <w:r>
        <w:t>.</w:t>
      </w:r>
      <w:r>
        <w:rPr>
          <w:spacing w:val="40"/>
        </w:rPr>
        <w:t xml:space="preserve"> </w:t>
      </w:r>
      <w:r>
        <w:t>This Ordinance supersedes and replaces all previous land use and zoning ordinances adopted by the Town Board and all such previous</w:t>
      </w:r>
      <w:r>
        <w:rPr>
          <w:spacing w:val="40"/>
        </w:rPr>
        <w:t xml:space="preserve"> </w:t>
      </w:r>
      <w:r>
        <w:t>land use and zoning ordinances are hereby repealed.</w:t>
      </w:r>
      <w:r>
        <w:rPr>
          <w:spacing w:val="40"/>
        </w:rPr>
        <w:t xml:space="preserve"> </w:t>
      </w:r>
      <w:r>
        <w:t>The repeal of the Town’s previous land use and zoning ordinances does not itself affect the status of any use, structure, or lot that was not in conformance with the earlier ordinances.</w:t>
      </w:r>
    </w:p>
    <w:p w14:paraId="5CA0C057" w14:textId="77777777" w:rsidR="00671A8A" w:rsidRDefault="00671A8A">
      <w:pPr>
        <w:pStyle w:val="BodyText"/>
      </w:pPr>
    </w:p>
    <w:p w14:paraId="5CA0C058" w14:textId="77777777" w:rsidR="00671A8A" w:rsidRDefault="009E7BBE">
      <w:pPr>
        <w:pStyle w:val="BodyText"/>
        <w:spacing w:before="1"/>
        <w:ind w:left="120" w:right="115"/>
        <w:jc w:val="both"/>
      </w:pPr>
      <w:r>
        <w:rPr>
          <w:b/>
        </w:rPr>
        <w:t>SECTION 7.</w:t>
      </w:r>
      <w:r>
        <w:rPr>
          <w:b/>
          <w:spacing w:val="80"/>
        </w:rPr>
        <w:t xml:space="preserve"> </w:t>
      </w:r>
      <w:r>
        <w:rPr>
          <w:b/>
        </w:rPr>
        <w:t>APPLICATIONS</w:t>
      </w:r>
      <w:r>
        <w:t>.</w:t>
      </w:r>
      <w:r>
        <w:rPr>
          <w:spacing w:val="80"/>
        </w:rPr>
        <w:t xml:space="preserve"> </w:t>
      </w:r>
      <w:r>
        <w:t>All applications must be on forms approved by the Town</w:t>
      </w:r>
      <w:r>
        <w:rPr>
          <w:spacing w:val="40"/>
        </w:rPr>
        <w:t xml:space="preserve"> </w:t>
      </w:r>
      <w:r>
        <w:t>Board.</w:t>
      </w:r>
      <w:r>
        <w:rPr>
          <w:spacing w:val="40"/>
        </w:rPr>
        <w:t xml:space="preserve"> </w:t>
      </w:r>
      <w:r>
        <w:t>Any requests not submitted on an approved Town form shall not be considered an application</w:t>
      </w:r>
      <w:r>
        <w:rPr>
          <w:spacing w:val="24"/>
        </w:rPr>
        <w:t xml:space="preserve"> </w:t>
      </w:r>
      <w:r>
        <w:t>for</w:t>
      </w:r>
      <w:r>
        <w:rPr>
          <w:spacing w:val="25"/>
        </w:rPr>
        <w:t xml:space="preserve"> </w:t>
      </w:r>
      <w:r>
        <w:t>the</w:t>
      </w:r>
      <w:r>
        <w:rPr>
          <w:spacing w:val="24"/>
        </w:rPr>
        <w:t xml:space="preserve"> </w:t>
      </w:r>
      <w:r>
        <w:t>purposes</w:t>
      </w:r>
      <w:r>
        <w:rPr>
          <w:spacing w:val="25"/>
        </w:rPr>
        <w:t xml:space="preserve"> </w:t>
      </w:r>
      <w:r>
        <w:t>of</w:t>
      </w:r>
      <w:r>
        <w:rPr>
          <w:spacing w:val="26"/>
        </w:rPr>
        <w:t xml:space="preserve"> </w:t>
      </w:r>
      <w:r>
        <w:t>this</w:t>
      </w:r>
      <w:r>
        <w:rPr>
          <w:spacing w:val="25"/>
        </w:rPr>
        <w:t xml:space="preserve"> </w:t>
      </w:r>
      <w:r>
        <w:t>Ordinance</w:t>
      </w:r>
      <w:r>
        <w:rPr>
          <w:spacing w:val="24"/>
        </w:rPr>
        <w:t xml:space="preserve"> </w:t>
      </w:r>
      <w:r>
        <w:t>or</w:t>
      </w:r>
      <w:r>
        <w:rPr>
          <w:spacing w:val="25"/>
        </w:rPr>
        <w:t xml:space="preserve"> </w:t>
      </w:r>
      <w:r>
        <w:t>Minnesota</w:t>
      </w:r>
      <w:r>
        <w:rPr>
          <w:spacing w:val="26"/>
        </w:rPr>
        <w:t xml:space="preserve"> </w:t>
      </w:r>
      <w:r>
        <w:t>Statutes, section</w:t>
      </w:r>
      <w:r>
        <w:rPr>
          <w:spacing w:val="24"/>
        </w:rPr>
        <w:t xml:space="preserve"> </w:t>
      </w:r>
      <w:r>
        <w:t>15.99</w:t>
      </w:r>
      <w:r>
        <w:rPr>
          <w:spacing w:val="26"/>
        </w:rPr>
        <w:t xml:space="preserve"> </w:t>
      </w:r>
      <w:r>
        <w:t>and</w:t>
      </w:r>
      <w:r>
        <w:rPr>
          <w:spacing w:val="24"/>
        </w:rPr>
        <w:t xml:space="preserve"> </w:t>
      </w:r>
      <w:r>
        <w:t>shall be rejected.</w:t>
      </w:r>
      <w:r>
        <w:rPr>
          <w:spacing w:val="80"/>
        </w:rPr>
        <w:t xml:space="preserve"> </w:t>
      </w:r>
      <w:r>
        <w:t>An application shall be immediately rejected if it is not accompanied by the</w:t>
      </w:r>
      <w:r>
        <w:rPr>
          <w:spacing w:val="40"/>
        </w:rPr>
        <w:t xml:space="preserve"> </w:t>
      </w:r>
      <w:r>
        <w:t>required application fee.</w:t>
      </w:r>
      <w:r>
        <w:rPr>
          <w:spacing w:val="80"/>
        </w:rPr>
        <w:t xml:space="preserve"> </w:t>
      </w:r>
      <w:r>
        <w:t>If an escrow is required, the applicant shall submit the required</w:t>
      </w:r>
      <w:r>
        <w:rPr>
          <w:spacing w:val="40"/>
        </w:rPr>
        <w:t xml:space="preserve"> </w:t>
      </w:r>
      <w:r>
        <w:t>amount for escrow with the Town within five (5) days of the submission of the application or the application shall be deemed incomplete and will not be processed.</w:t>
      </w:r>
    </w:p>
    <w:p w14:paraId="5CA0C059" w14:textId="77777777" w:rsidR="00671A8A" w:rsidRDefault="00671A8A">
      <w:pPr>
        <w:pStyle w:val="BodyText"/>
      </w:pPr>
    </w:p>
    <w:p w14:paraId="5CA0C05A" w14:textId="77777777" w:rsidR="00671A8A" w:rsidRDefault="009E7BBE">
      <w:pPr>
        <w:pStyle w:val="BodyText"/>
        <w:ind w:left="120" w:right="117"/>
        <w:jc w:val="both"/>
      </w:pPr>
      <w:r>
        <w:rPr>
          <w:b/>
        </w:rPr>
        <w:t>SECTION 8.</w:t>
      </w:r>
      <w:r>
        <w:rPr>
          <w:b/>
          <w:spacing w:val="40"/>
        </w:rPr>
        <w:t xml:space="preserve"> </w:t>
      </w:r>
      <w:r>
        <w:rPr>
          <w:b/>
        </w:rPr>
        <w:t>UNPAID TAXES OR CHARGES.</w:t>
      </w:r>
      <w:r>
        <w:rPr>
          <w:b/>
          <w:spacing w:val="40"/>
        </w:rPr>
        <w:t xml:space="preserve"> </w:t>
      </w:r>
      <w:r>
        <w:t>Any application for a zoning request related to property in which there are delinquent property taxes, special assessments, penalties, interest, or past due public utility fees shall not be considered complete and shall not be processed until the owner certifies to the Town, with adequate supporting documentation, that all such delinquent or past due amounts, interest, and penalties have</w:t>
      </w:r>
      <w:r>
        <w:rPr>
          <w:spacing w:val="-1"/>
        </w:rPr>
        <w:t xml:space="preserve"> </w:t>
      </w:r>
      <w:r>
        <w:t>been paid in full. Furthermore, any person that submits an application for a zoning request that owes the Town for past zoning related fees or costs, or if the application relates to property on which there are zoning related fees or costs owed to the Town, the application shall be deemed incomplete and shall not be accepted or processed until all such delinquent or past due amounts have been paid in full to</w:t>
      </w:r>
      <w:r>
        <w:rPr>
          <w:spacing w:val="40"/>
        </w:rPr>
        <w:t xml:space="preserve"> </w:t>
      </w:r>
      <w:r>
        <w:t>the Town.</w:t>
      </w:r>
      <w:r>
        <w:rPr>
          <w:spacing w:val="80"/>
        </w:rPr>
        <w:t xml:space="preserve"> </w:t>
      </w:r>
      <w:r>
        <w:t>The Town will not issue a permit or variance to any of the above described</w:t>
      </w:r>
      <w:r>
        <w:rPr>
          <w:spacing w:val="40"/>
        </w:rPr>
        <w:t xml:space="preserve"> </w:t>
      </w:r>
      <w:r>
        <w:t>properties until all past due amounts, penalties, and interest have been paid in full.</w:t>
      </w:r>
      <w:r>
        <w:rPr>
          <w:spacing w:val="40"/>
        </w:rPr>
        <w:t xml:space="preserve"> </w:t>
      </w:r>
      <w:r>
        <w:t>The Town may collect any zoning related fees, charges, or costs owed to it by certifying the amount to the County Auditor as a service charge pursuant to Minnesota Statutes, section 366.012 for collection together with the property taxes levied against any real property the person or entity owing the amount owns in the State.</w:t>
      </w:r>
      <w:r>
        <w:rPr>
          <w:spacing w:val="40"/>
        </w:rPr>
        <w:t xml:space="preserve"> </w:t>
      </w:r>
      <w:r>
        <w:t>The Town will provide the property owner written notice of its intent to certify the amount on or before September 15.</w:t>
      </w:r>
      <w:r>
        <w:rPr>
          <w:spacing w:val="40"/>
        </w:rPr>
        <w:t xml:space="preserve"> </w:t>
      </w:r>
      <w:r>
        <w:t>The amounts so certified to the County shall be subject to the same penalties, interest, and other conditions provided for the collection of property taxes.</w:t>
      </w:r>
    </w:p>
    <w:p w14:paraId="5CA0C05B" w14:textId="77777777" w:rsidR="00671A8A" w:rsidRDefault="00671A8A">
      <w:pPr>
        <w:pStyle w:val="BodyText"/>
      </w:pPr>
    </w:p>
    <w:p w14:paraId="5CA0C05C" w14:textId="77777777" w:rsidR="00671A8A" w:rsidRDefault="009E7BBE">
      <w:pPr>
        <w:pStyle w:val="BodyText"/>
        <w:ind w:left="120" w:right="264"/>
      </w:pPr>
      <w:r>
        <w:rPr>
          <w:b/>
        </w:rPr>
        <w:t>SECTION 9.</w:t>
      </w:r>
      <w:r>
        <w:rPr>
          <w:b/>
          <w:spacing w:val="40"/>
        </w:rPr>
        <w:t xml:space="preserve"> </w:t>
      </w:r>
      <w:r>
        <w:rPr>
          <w:b/>
        </w:rPr>
        <w:t>SEVERABILITY.</w:t>
      </w:r>
      <w:r>
        <w:rPr>
          <w:b/>
          <w:spacing w:val="40"/>
        </w:rPr>
        <w:t xml:space="preserve"> </w:t>
      </w:r>
      <w:r>
        <w:t>If any section, clause, provision or portion of this Ordinance is adjudged unconstitutional or invalid by a court of competent jurisdiction, the remainder of this Ordinance shall not be affected thereby.</w:t>
      </w:r>
      <w:r>
        <w:rPr>
          <w:spacing w:val="40"/>
        </w:rPr>
        <w:t xml:space="preserve"> </w:t>
      </w:r>
      <w:r>
        <w:t>If any court of competent jurisdiction shall adjudge invalid the application of any provision of this Ordinance to a particular property, building, or structure, such judgment shall not affect the application of said provisions to any other property, building, or structure not specifically included in said judgment.</w:t>
      </w:r>
    </w:p>
    <w:p w14:paraId="5CA0C05D" w14:textId="77777777" w:rsidR="00671A8A" w:rsidRDefault="00671A8A">
      <w:pPr>
        <w:pStyle w:val="BodyText"/>
      </w:pPr>
    </w:p>
    <w:p w14:paraId="5CA0C05E" w14:textId="77777777" w:rsidR="00671A8A" w:rsidRDefault="009E7BBE">
      <w:pPr>
        <w:pStyle w:val="BodyText"/>
        <w:spacing w:before="1"/>
        <w:ind w:left="120"/>
      </w:pPr>
      <w:r>
        <w:rPr>
          <w:b/>
        </w:rPr>
        <w:t>SECTION 10.</w:t>
      </w:r>
      <w:r>
        <w:rPr>
          <w:b/>
          <w:spacing w:val="40"/>
        </w:rPr>
        <w:t xml:space="preserve"> </w:t>
      </w:r>
      <w:r>
        <w:rPr>
          <w:b/>
        </w:rPr>
        <w:t>PERFORMANCE BONDS.</w:t>
      </w:r>
      <w:r>
        <w:rPr>
          <w:b/>
          <w:spacing w:val="40"/>
        </w:rPr>
        <w:t xml:space="preserve"> </w:t>
      </w:r>
      <w:r>
        <w:t>Where the Town requires a performance bond as a condition of any permit it issues, such security must be issued by a company or bank, and</w:t>
      </w:r>
    </w:p>
    <w:p w14:paraId="5CA0C05F" w14:textId="77777777" w:rsidR="00671A8A" w:rsidRDefault="00671A8A">
      <w:pPr>
        <w:sectPr w:rsidR="00671A8A">
          <w:pgSz w:w="12240" w:h="15840"/>
          <w:pgMar w:top="1360" w:right="1320" w:bottom="660" w:left="1320" w:header="0" w:footer="478" w:gutter="0"/>
          <w:cols w:space="720"/>
        </w:sectPr>
      </w:pPr>
    </w:p>
    <w:p w14:paraId="5CA0C060" w14:textId="77777777" w:rsidR="00671A8A" w:rsidRDefault="009E7BBE">
      <w:pPr>
        <w:pStyle w:val="BodyText"/>
        <w:spacing w:before="80"/>
        <w:ind w:left="120" w:right="260"/>
      </w:pPr>
      <w:r>
        <w:lastRenderedPageBreak/>
        <w:t>submitted in a form, acceptable to the Town Board.</w:t>
      </w:r>
      <w:r>
        <w:rPr>
          <w:spacing w:val="40"/>
        </w:rPr>
        <w:t xml:space="preserve"> </w:t>
      </w:r>
      <w:r>
        <w:t>The Town Board may require and accept security in the form of a performance bond, maintenance bond, surety bond, cash escrow, certificate of deposit, securities, letter of credit, or cash deposit.</w:t>
      </w:r>
      <w:r>
        <w:rPr>
          <w:spacing w:val="80"/>
        </w:rPr>
        <w:t xml:space="preserve"> </w:t>
      </w:r>
      <w:r>
        <w:t>The Town Board must</w:t>
      </w:r>
      <w:r>
        <w:rPr>
          <w:spacing w:val="40"/>
        </w:rPr>
        <w:t xml:space="preserve"> </w:t>
      </w:r>
      <w:r>
        <w:t>approve the specific type and form of security being provided.</w:t>
      </w:r>
      <w:r>
        <w:rPr>
          <w:spacing w:val="40"/>
        </w:rPr>
        <w:t xml:space="preserve"> </w:t>
      </w:r>
      <w:r>
        <w:t>Any such security must be irrevocable, guarantee conformance and compliance with the conditions of the permit or approval, and must be in the amount and remain in effect as required by the Town Board.</w:t>
      </w:r>
      <w:r>
        <w:rPr>
          <w:spacing w:val="40"/>
        </w:rPr>
        <w:t xml:space="preserve"> </w:t>
      </w:r>
      <w:r>
        <w:t>The Town Board requiring an Owner to provide a performance bond or other form of security does not obligate the Town to take any particular action with respect to the property if there is a violation of the permit under which the security was required.</w:t>
      </w:r>
      <w:r>
        <w:rPr>
          <w:spacing w:val="80"/>
        </w:rPr>
        <w:t xml:space="preserve"> </w:t>
      </w:r>
      <w:r>
        <w:t>The Town Board may access</w:t>
      </w:r>
      <w:r>
        <w:rPr>
          <w:spacing w:val="40"/>
        </w:rPr>
        <w:t xml:space="preserve"> </w:t>
      </w:r>
      <w:r>
        <w:t>and use the security in any reasonable way to address a violation and any resulting conditions on the property or impacts to the surrounding properties, but the Town assumes no duties in this regard and does not guarantee or otherwise promise to take any action, or any particular actions, with respect to a violation or to protect the owner, surrounding owners, the public, or their properties.</w:t>
      </w:r>
    </w:p>
    <w:p w14:paraId="5CA0C061" w14:textId="77777777" w:rsidR="00671A8A" w:rsidRDefault="009E7BBE">
      <w:pPr>
        <w:spacing w:before="253"/>
        <w:ind w:left="120"/>
      </w:pPr>
      <w:r>
        <w:rPr>
          <w:b/>
        </w:rPr>
        <w:t>SECTION 11.</w:t>
      </w:r>
      <w:r>
        <w:rPr>
          <w:b/>
          <w:spacing w:val="40"/>
        </w:rPr>
        <w:t xml:space="preserve"> </w:t>
      </w:r>
      <w:r>
        <w:rPr>
          <w:b/>
        </w:rPr>
        <w:t>RULES OF INTERPRETATION.</w:t>
      </w:r>
      <w:r>
        <w:rPr>
          <w:b/>
          <w:spacing w:val="40"/>
        </w:rPr>
        <w:t xml:space="preserve"> </w:t>
      </w:r>
      <w:r>
        <w:t>The language set forth in the text of this Ordinance shall be interpreted in accordance with the following rules of construction:</w:t>
      </w:r>
    </w:p>
    <w:p w14:paraId="5CA0C062" w14:textId="77777777" w:rsidR="00671A8A" w:rsidRDefault="009E7BBE">
      <w:pPr>
        <w:pStyle w:val="ListParagraph"/>
        <w:numPr>
          <w:ilvl w:val="0"/>
          <w:numId w:val="4"/>
        </w:numPr>
        <w:tabs>
          <w:tab w:val="left" w:pos="839"/>
        </w:tabs>
        <w:spacing w:before="252"/>
        <w:ind w:hanging="719"/>
      </w:pPr>
      <w:r>
        <w:t>The</w:t>
      </w:r>
      <w:r>
        <w:rPr>
          <w:spacing w:val="-1"/>
        </w:rPr>
        <w:t xml:space="preserve"> </w:t>
      </w:r>
      <w:r>
        <w:t>singular</w:t>
      </w:r>
      <w:r>
        <w:rPr>
          <w:spacing w:val="-1"/>
        </w:rPr>
        <w:t xml:space="preserve"> </w:t>
      </w:r>
      <w:r>
        <w:t>includes</w:t>
      </w:r>
      <w:r>
        <w:rPr>
          <w:spacing w:val="1"/>
        </w:rPr>
        <w:t xml:space="preserve"> </w:t>
      </w:r>
      <w:r>
        <w:t>the plural,</w:t>
      </w:r>
      <w:r>
        <w:rPr>
          <w:spacing w:val="-1"/>
        </w:rPr>
        <w:t xml:space="preserve"> </w:t>
      </w:r>
      <w:r>
        <w:t>and</w:t>
      </w:r>
      <w:r>
        <w:rPr>
          <w:spacing w:val="-1"/>
        </w:rPr>
        <w:t xml:space="preserve"> </w:t>
      </w:r>
      <w:r>
        <w:t xml:space="preserve">the plural the </w:t>
      </w:r>
      <w:r>
        <w:rPr>
          <w:spacing w:val="-2"/>
        </w:rPr>
        <w:t>singular;</w:t>
      </w:r>
    </w:p>
    <w:p w14:paraId="5CA0C063" w14:textId="77777777" w:rsidR="00671A8A" w:rsidRDefault="00671A8A">
      <w:pPr>
        <w:pStyle w:val="BodyText"/>
      </w:pPr>
    </w:p>
    <w:p w14:paraId="5CA0C064" w14:textId="77777777" w:rsidR="00671A8A" w:rsidRDefault="009E7BBE">
      <w:pPr>
        <w:pStyle w:val="ListParagraph"/>
        <w:numPr>
          <w:ilvl w:val="0"/>
          <w:numId w:val="4"/>
        </w:numPr>
        <w:tabs>
          <w:tab w:val="left" w:pos="839"/>
        </w:tabs>
        <w:spacing w:before="1"/>
      </w:pPr>
      <w:r>
        <w:t>The</w:t>
      </w:r>
      <w:r>
        <w:rPr>
          <w:spacing w:val="-1"/>
        </w:rPr>
        <w:t xml:space="preserve"> </w:t>
      </w:r>
      <w:r>
        <w:t>present</w:t>
      </w:r>
      <w:r>
        <w:rPr>
          <w:spacing w:val="-1"/>
        </w:rPr>
        <w:t xml:space="preserve"> </w:t>
      </w:r>
      <w:r>
        <w:t>tense</w:t>
      </w:r>
      <w:r>
        <w:rPr>
          <w:spacing w:val="-1"/>
        </w:rPr>
        <w:t xml:space="preserve"> </w:t>
      </w:r>
      <w:r>
        <w:t>includes the past</w:t>
      </w:r>
      <w:r>
        <w:rPr>
          <w:spacing w:val="-2"/>
        </w:rPr>
        <w:t xml:space="preserve"> </w:t>
      </w:r>
      <w:r>
        <w:t>and future</w:t>
      </w:r>
      <w:r>
        <w:rPr>
          <w:spacing w:val="-2"/>
        </w:rPr>
        <w:t xml:space="preserve"> </w:t>
      </w:r>
      <w:r>
        <w:t>tenses, and</w:t>
      </w:r>
      <w:r>
        <w:rPr>
          <w:spacing w:val="-1"/>
        </w:rPr>
        <w:t xml:space="preserve"> </w:t>
      </w:r>
      <w:r>
        <w:t>the future</w:t>
      </w:r>
      <w:r>
        <w:rPr>
          <w:spacing w:val="-1"/>
        </w:rPr>
        <w:t xml:space="preserve"> </w:t>
      </w:r>
      <w:r>
        <w:t xml:space="preserve">the </w:t>
      </w:r>
      <w:r>
        <w:rPr>
          <w:spacing w:val="-2"/>
        </w:rPr>
        <w:t>present;</w:t>
      </w:r>
    </w:p>
    <w:p w14:paraId="5CA0C065" w14:textId="77777777" w:rsidR="00671A8A" w:rsidRDefault="00671A8A">
      <w:pPr>
        <w:pStyle w:val="BodyText"/>
      </w:pPr>
    </w:p>
    <w:p w14:paraId="5CA0C066" w14:textId="77777777" w:rsidR="00671A8A" w:rsidRDefault="009E7BBE">
      <w:pPr>
        <w:pStyle w:val="ListParagraph"/>
        <w:numPr>
          <w:ilvl w:val="0"/>
          <w:numId w:val="4"/>
        </w:numPr>
        <w:tabs>
          <w:tab w:val="left" w:pos="839"/>
        </w:tabs>
      </w:pPr>
      <w:r>
        <w:t>The</w:t>
      </w:r>
      <w:r>
        <w:rPr>
          <w:spacing w:val="-1"/>
        </w:rPr>
        <w:t xml:space="preserve"> </w:t>
      </w:r>
      <w:r>
        <w:t>word “shall”</w:t>
      </w:r>
      <w:r>
        <w:rPr>
          <w:spacing w:val="-1"/>
        </w:rPr>
        <w:t xml:space="preserve"> </w:t>
      </w:r>
      <w:r>
        <w:t>is</w:t>
      </w:r>
      <w:r>
        <w:rPr>
          <w:spacing w:val="1"/>
        </w:rPr>
        <w:t xml:space="preserve"> </w:t>
      </w:r>
      <w:r>
        <w:t>mandatory, and</w:t>
      </w:r>
      <w:r>
        <w:rPr>
          <w:spacing w:val="-2"/>
        </w:rPr>
        <w:t xml:space="preserve"> </w:t>
      </w:r>
      <w:r>
        <w:t>the word</w:t>
      </w:r>
      <w:r>
        <w:rPr>
          <w:spacing w:val="-1"/>
        </w:rPr>
        <w:t xml:space="preserve"> </w:t>
      </w:r>
      <w:r>
        <w:t>“may” is</w:t>
      </w:r>
      <w:r>
        <w:rPr>
          <w:spacing w:val="1"/>
        </w:rPr>
        <w:t xml:space="preserve"> </w:t>
      </w:r>
      <w:r>
        <w:rPr>
          <w:spacing w:val="-2"/>
        </w:rPr>
        <w:t>permissive;</w:t>
      </w:r>
    </w:p>
    <w:p w14:paraId="5CA0C067" w14:textId="77777777" w:rsidR="00671A8A" w:rsidRDefault="009E7BBE">
      <w:pPr>
        <w:pStyle w:val="ListParagraph"/>
        <w:numPr>
          <w:ilvl w:val="0"/>
          <w:numId w:val="4"/>
        </w:numPr>
        <w:tabs>
          <w:tab w:val="left" w:pos="839"/>
        </w:tabs>
        <w:spacing w:before="252"/>
        <w:ind w:right="176" w:hanging="721"/>
      </w:pPr>
      <w:r>
        <w:t>Whenever a word or term defined hereinafter appears in the text of this Ordinance, its meaning shall be construed as set forth in such definition.</w:t>
      </w:r>
      <w:r>
        <w:rPr>
          <w:spacing w:val="40"/>
        </w:rPr>
        <w:t xml:space="preserve"> </w:t>
      </w:r>
      <w:r>
        <w:t>If no set definition is given in this Ordinance, the word or term shall have the meaning given it in the Minnesota Statutes, Minnesota Rules, or the most applicable Hubbard County ordinance to the extent the term is given a specific definition therein.</w:t>
      </w:r>
      <w:r>
        <w:rPr>
          <w:spacing w:val="73"/>
        </w:rPr>
        <w:t xml:space="preserve"> </w:t>
      </w:r>
      <w:r>
        <w:t xml:space="preserve">Any question as to the meaning of a word or term used in this Ordinance shall be determined by the Board of Appeals and </w:t>
      </w:r>
      <w:r>
        <w:rPr>
          <w:spacing w:val="-2"/>
        </w:rPr>
        <w:t>Adjustments;</w:t>
      </w:r>
    </w:p>
    <w:p w14:paraId="5CA0C068" w14:textId="77777777" w:rsidR="00671A8A" w:rsidRDefault="00671A8A">
      <w:pPr>
        <w:pStyle w:val="BodyText"/>
        <w:spacing w:before="1"/>
      </w:pPr>
    </w:p>
    <w:p w14:paraId="5CA0C069" w14:textId="77777777" w:rsidR="00671A8A" w:rsidRDefault="009E7BBE">
      <w:pPr>
        <w:pStyle w:val="ListParagraph"/>
        <w:numPr>
          <w:ilvl w:val="0"/>
          <w:numId w:val="4"/>
        </w:numPr>
        <w:tabs>
          <w:tab w:val="left" w:pos="839"/>
        </w:tabs>
      </w:pPr>
      <w:r>
        <w:t>All</w:t>
      </w:r>
      <w:r>
        <w:rPr>
          <w:spacing w:val="-1"/>
        </w:rPr>
        <w:t xml:space="preserve"> </w:t>
      </w:r>
      <w:r>
        <w:t>measured distances</w:t>
      </w:r>
      <w:r>
        <w:rPr>
          <w:spacing w:val="-2"/>
        </w:rPr>
        <w:t xml:space="preserve"> </w:t>
      </w:r>
      <w:r>
        <w:t>expressed in feet</w:t>
      </w:r>
      <w:r>
        <w:rPr>
          <w:spacing w:val="-1"/>
        </w:rPr>
        <w:t xml:space="preserve"> </w:t>
      </w:r>
      <w:r>
        <w:t>shall</w:t>
      </w:r>
      <w:r>
        <w:rPr>
          <w:spacing w:val="-2"/>
        </w:rPr>
        <w:t xml:space="preserve"> </w:t>
      </w:r>
      <w:r>
        <w:t>be to</w:t>
      </w:r>
      <w:r>
        <w:rPr>
          <w:spacing w:val="-1"/>
        </w:rPr>
        <w:t xml:space="preserve"> </w:t>
      </w:r>
      <w:r>
        <w:t>the nearest</w:t>
      </w:r>
      <w:r>
        <w:rPr>
          <w:spacing w:val="-1"/>
        </w:rPr>
        <w:t xml:space="preserve"> </w:t>
      </w:r>
      <w:r>
        <w:t>1/10</w:t>
      </w:r>
      <w:r>
        <w:rPr>
          <w:spacing w:val="-1"/>
        </w:rPr>
        <w:t xml:space="preserve"> </w:t>
      </w:r>
      <w:r>
        <w:t xml:space="preserve">of a </w:t>
      </w:r>
      <w:r>
        <w:rPr>
          <w:spacing w:val="-2"/>
        </w:rPr>
        <w:t>foot;</w:t>
      </w:r>
    </w:p>
    <w:p w14:paraId="5CA0C06A" w14:textId="77777777" w:rsidR="00671A8A" w:rsidRDefault="00671A8A">
      <w:pPr>
        <w:pStyle w:val="BodyText"/>
      </w:pPr>
    </w:p>
    <w:p w14:paraId="5CA0C06B" w14:textId="77777777" w:rsidR="00671A8A" w:rsidRDefault="009E7BBE">
      <w:pPr>
        <w:pStyle w:val="ListParagraph"/>
        <w:numPr>
          <w:ilvl w:val="0"/>
          <w:numId w:val="4"/>
        </w:numPr>
        <w:tabs>
          <w:tab w:val="left" w:pos="839"/>
        </w:tabs>
        <w:ind w:right="477" w:hanging="721"/>
      </w:pPr>
      <w:r>
        <w:t xml:space="preserve">If a use is not listed as permitted in a zoning district, it is not allowed in the district unless the Town Board determines it is a substantially similar use as provided in this </w:t>
      </w:r>
      <w:r>
        <w:rPr>
          <w:spacing w:val="-2"/>
        </w:rPr>
        <w:t>Ordinance;</w:t>
      </w:r>
    </w:p>
    <w:p w14:paraId="5CA0C06C" w14:textId="77777777" w:rsidR="00671A8A" w:rsidRDefault="00671A8A">
      <w:pPr>
        <w:pStyle w:val="BodyText"/>
      </w:pPr>
    </w:p>
    <w:p w14:paraId="5CA0C06D" w14:textId="77777777" w:rsidR="00671A8A" w:rsidRDefault="009E7BBE">
      <w:pPr>
        <w:pStyle w:val="ListParagraph"/>
        <w:numPr>
          <w:ilvl w:val="0"/>
          <w:numId w:val="4"/>
        </w:numPr>
        <w:tabs>
          <w:tab w:val="left" w:pos="839"/>
        </w:tabs>
        <w:ind w:right="402" w:hanging="721"/>
      </w:pPr>
      <w:r>
        <w:t xml:space="preserve">General words are construed to be restricted in their meaning by preceding particular </w:t>
      </w:r>
      <w:r>
        <w:rPr>
          <w:spacing w:val="-2"/>
        </w:rPr>
        <w:t>words;</w:t>
      </w:r>
    </w:p>
    <w:p w14:paraId="5CA0C06E" w14:textId="77777777" w:rsidR="00671A8A" w:rsidRDefault="00671A8A">
      <w:pPr>
        <w:pStyle w:val="BodyText"/>
      </w:pPr>
    </w:p>
    <w:p w14:paraId="5CA0C06F" w14:textId="77777777" w:rsidR="00671A8A" w:rsidRDefault="009E7BBE">
      <w:pPr>
        <w:pStyle w:val="ListParagraph"/>
        <w:numPr>
          <w:ilvl w:val="0"/>
          <w:numId w:val="4"/>
        </w:numPr>
        <w:tabs>
          <w:tab w:val="left" w:pos="839"/>
        </w:tabs>
        <w:ind w:right="135"/>
      </w:pPr>
      <w:r>
        <w:t>The references made herein to statutes, rules, regulations, or ordinances of the state or county shall automatically include any amendments made thereto and any successor provisions without further action by the Town Board.</w:t>
      </w:r>
      <w:r>
        <w:rPr>
          <w:spacing w:val="80"/>
        </w:rPr>
        <w:t xml:space="preserve"> </w:t>
      </w:r>
      <w:r>
        <w:t>Furthermore, such references</w:t>
      </w:r>
      <w:r>
        <w:rPr>
          <w:spacing w:val="80"/>
        </w:rPr>
        <w:t xml:space="preserve"> </w:t>
      </w:r>
      <w:r>
        <w:t>shall serve to incorporate those statutes, rules, regulations, or ordinances by reference to the extent necessary to achieve the intent and purposes of this Ordinance.</w:t>
      </w:r>
      <w:r>
        <w:rPr>
          <w:spacing w:val="40"/>
        </w:rPr>
        <w:t xml:space="preserve"> </w:t>
      </w:r>
      <w:r>
        <w:t>However, such incorporations are intended only to give effect to this Ordinance and are not intended to make the Township responsible for the administration or enforcement of the statutes, rules, regulations, or ordinances being referenced; and</w:t>
      </w:r>
    </w:p>
    <w:p w14:paraId="5CA0C070" w14:textId="77777777" w:rsidR="00671A8A" w:rsidRDefault="00671A8A">
      <w:pPr>
        <w:pStyle w:val="BodyText"/>
        <w:spacing w:before="1"/>
      </w:pPr>
    </w:p>
    <w:p w14:paraId="5CA0C071" w14:textId="77777777" w:rsidR="00671A8A" w:rsidRDefault="009E7BBE">
      <w:pPr>
        <w:pStyle w:val="ListParagraph"/>
        <w:numPr>
          <w:ilvl w:val="0"/>
          <w:numId w:val="4"/>
        </w:numPr>
        <w:tabs>
          <w:tab w:val="left" w:pos="839"/>
        </w:tabs>
      </w:pPr>
      <w:r>
        <w:t>The</w:t>
      </w:r>
      <w:r>
        <w:rPr>
          <w:spacing w:val="-1"/>
        </w:rPr>
        <w:t xml:space="preserve"> </w:t>
      </w:r>
      <w:r>
        <w:t>listing</w:t>
      </w:r>
      <w:r>
        <w:rPr>
          <w:spacing w:val="-1"/>
        </w:rPr>
        <w:t xml:space="preserve"> </w:t>
      </w:r>
      <w:r>
        <w:t>of</w:t>
      </w:r>
      <w:r>
        <w:rPr>
          <w:spacing w:val="-1"/>
        </w:rPr>
        <w:t xml:space="preserve"> </w:t>
      </w:r>
      <w:r>
        <w:t>examples</w:t>
      </w:r>
      <w:r>
        <w:rPr>
          <w:spacing w:val="-1"/>
        </w:rPr>
        <w:t xml:space="preserve"> </w:t>
      </w:r>
      <w:r>
        <w:t>to</w:t>
      </w:r>
      <w:r>
        <w:rPr>
          <w:spacing w:val="-1"/>
        </w:rPr>
        <w:t xml:space="preserve"> </w:t>
      </w:r>
      <w:r>
        <w:t>further explain</w:t>
      </w:r>
      <w:r>
        <w:rPr>
          <w:spacing w:val="-2"/>
        </w:rPr>
        <w:t xml:space="preserve"> </w:t>
      </w:r>
      <w:r>
        <w:t>a term,</w:t>
      </w:r>
      <w:r>
        <w:rPr>
          <w:spacing w:val="-1"/>
        </w:rPr>
        <w:t xml:space="preserve"> </w:t>
      </w:r>
      <w:r>
        <w:t>concept, requirement,</w:t>
      </w:r>
      <w:r>
        <w:rPr>
          <w:spacing w:val="-2"/>
        </w:rPr>
        <w:t xml:space="preserve"> </w:t>
      </w:r>
      <w:r>
        <w:t xml:space="preserve">or process </w:t>
      </w:r>
      <w:r>
        <w:rPr>
          <w:spacing w:val="-5"/>
        </w:rPr>
        <w:t>is</w:t>
      </w:r>
    </w:p>
    <w:p w14:paraId="5CA0C072" w14:textId="77777777" w:rsidR="00671A8A" w:rsidRDefault="00671A8A">
      <w:pPr>
        <w:sectPr w:rsidR="00671A8A">
          <w:pgSz w:w="12240" w:h="15840"/>
          <w:pgMar w:top="1360" w:right="1320" w:bottom="660" w:left="1320" w:header="0" w:footer="478" w:gutter="0"/>
          <w:cols w:space="720"/>
        </w:sectPr>
      </w:pPr>
    </w:p>
    <w:p w14:paraId="5CA0C073" w14:textId="77777777" w:rsidR="00671A8A" w:rsidRDefault="009E7BBE">
      <w:pPr>
        <w:pStyle w:val="BodyText"/>
        <w:spacing w:before="80"/>
        <w:ind w:left="840" w:right="260"/>
      </w:pPr>
      <w:r>
        <w:lastRenderedPageBreak/>
        <w:t>not intended to be, and shall not be interpreted as, an exclusive listing.</w:t>
      </w:r>
      <w:r>
        <w:rPr>
          <w:spacing w:val="40"/>
        </w:rPr>
        <w:t xml:space="preserve"> </w:t>
      </w:r>
      <w:r>
        <w:t>Unless the context clearly indicates otherwise, such listings are intended to be explanative without being exclusive or limited.</w:t>
      </w:r>
      <w:r>
        <w:rPr>
          <w:spacing w:val="40"/>
        </w:rPr>
        <w:t xml:space="preserve"> </w:t>
      </w:r>
      <w:r>
        <w:t xml:space="preserve">The exception to this general rule of interpretation is the listing of uses allowed in a district, which is intended to be limited to only those uses and the uses the Town Board finds to be substantially similar as provided in this </w:t>
      </w:r>
      <w:r>
        <w:rPr>
          <w:spacing w:val="-2"/>
        </w:rPr>
        <w:t>Ordinance.</w:t>
      </w:r>
    </w:p>
    <w:p w14:paraId="5CA0C074" w14:textId="77777777" w:rsidR="00671A8A" w:rsidRDefault="00671A8A">
      <w:pPr>
        <w:pStyle w:val="BodyText"/>
        <w:spacing w:before="252"/>
      </w:pPr>
    </w:p>
    <w:p w14:paraId="5CA0C075" w14:textId="77777777" w:rsidR="00671A8A" w:rsidRDefault="009E7BBE">
      <w:pPr>
        <w:pStyle w:val="BodyText"/>
        <w:ind w:left="120" w:right="260"/>
      </w:pPr>
      <w:r>
        <w:rPr>
          <w:b/>
        </w:rPr>
        <w:t>SECTION 12.</w:t>
      </w:r>
      <w:r>
        <w:rPr>
          <w:b/>
          <w:spacing w:val="40"/>
        </w:rPr>
        <w:t xml:space="preserve"> </w:t>
      </w:r>
      <w:r>
        <w:rPr>
          <w:b/>
        </w:rPr>
        <w:t>INTENT</w:t>
      </w:r>
      <w:r>
        <w:t>.</w:t>
      </w:r>
      <w:r>
        <w:rPr>
          <w:spacing w:val="40"/>
        </w:rPr>
        <w:t xml:space="preserve"> </w:t>
      </w:r>
      <w:r>
        <w:t>It is the intent of the Town Board to interpret and apply the provisions of this Ordinance to give effect to all of its provisions, harmonize any conflicting provisions, to remain consistent with the requirements and restrictions of applicable laws, and to favor the purposes of this Ordinance to the greatest extent possible.</w:t>
      </w:r>
      <w:r>
        <w:rPr>
          <w:spacing w:val="40"/>
        </w:rPr>
        <w:t xml:space="preserve"> </w:t>
      </w:r>
      <w:r>
        <w:t>Furthermore, any procedural requirements or limitations imposed to this Ordinance on the Town which exceed the requirements of applicable state law are discretionary and shall not establish a duty for the Town.</w:t>
      </w:r>
      <w:r>
        <w:rPr>
          <w:spacing w:val="80"/>
        </w:rPr>
        <w:t xml:space="preserve"> </w:t>
      </w:r>
      <w:r>
        <w:t>Any failure by the Town to satisfy the higher standard or requirement shall not invalidate, or create a basis on which to challenge, the Town’s action or decision.</w:t>
      </w:r>
    </w:p>
    <w:p w14:paraId="5CA0C076" w14:textId="77777777" w:rsidR="00671A8A" w:rsidRDefault="00671A8A">
      <w:pPr>
        <w:pStyle w:val="BodyText"/>
      </w:pPr>
    </w:p>
    <w:p w14:paraId="5CA0C077" w14:textId="77777777" w:rsidR="00671A8A" w:rsidRDefault="00671A8A">
      <w:pPr>
        <w:pStyle w:val="BodyText"/>
      </w:pPr>
    </w:p>
    <w:p w14:paraId="5CA0C078" w14:textId="77777777" w:rsidR="00671A8A" w:rsidRDefault="009E7BBE">
      <w:pPr>
        <w:pStyle w:val="Heading2"/>
        <w:ind w:left="3401" w:right="3401"/>
        <w:jc w:val="center"/>
        <w:rPr>
          <w:u w:val="none"/>
        </w:rPr>
      </w:pPr>
      <w:bookmarkStart w:id="11" w:name="_TOC_250002"/>
      <w:r>
        <w:t>ARTICLE X</w:t>
      </w:r>
      <w:r>
        <w:rPr>
          <w:u w:val="none"/>
        </w:rPr>
        <w:t xml:space="preserve"> </w:t>
      </w:r>
      <w:bookmarkEnd w:id="11"/>
      <w:r>
        <w:rPr>
          <w:spacing w:val="-2"/>
        </w:rPr>
        <w:t>ENFORCEMENT</w:t>
      </w:r>
    </w:p>
    <w:p w14:paraId="5CA0C079" w14:textId="77777777" w:rsidR="00671A8A" w:rsidRDefault="00671A8A">
      <w:pPr>
        <w:pStyle w:val="BodyText"/>
        <w:rPr>
          <w:b/>
        </w:rPr>
      </w:pPr>
    </w:p>
    <w:p w14:paraId="5CA0C07A" w14:textId="77777777" w:rsidR="00671A8A" w:rsidRDefault="009E7BBE">
      <w:pPr>
        <w:pStyle w:val="BodyText"/>
        <w:spacing w:before="1"/>
        <w:ind w:left="119" w:right="198"/>
      </w:pPr>
      <w:r>
        <w:rPr>
          <w:b/>
        </w:rPr>
        <w:t>SECTION 1.</w:t>
      </w:r>
      <w:r>
        <w:rPr>
          <w:b/>
          <w:spacing w:val="40"/>
        </w:rPr>
        <w:t xml:space="preserve"> </w:t>
      </w:r>
      <w:r>
        <w:rPr>
          <w:b/>
        </w:rPr>
        <w:t>VIOLATIONS</w:t>
      </w:r>
      <w:r>
        <w:t>.</w:t>
      </w:r>
      <w:r>
        <w:rPr>
          <w:spacing w:val="40"/>
        </w:rPr>
        <w:t xml:space="preserve"> </w:t>
      </w:r>
      <w:r>
        <w:t>Any person, firm or corporation who violates any of the provisions of this Ordinance shall be guilty of a misdemeanor and, upon conviction thereof, shall be</w:t>
      </w:r>
      <w:r>
        <w:rPr>
          <w:spacing w:val="40"/>
        </w:rPr>
        <w:t xml:space="preserve"> </w:t>
      </w:r>
      <w:r>
        <w:t>subject to a maximum fine or maximum period of imprisonment, or both, as specified by Minnesota Statutes, section 609.03.</w:t>
      </w:r>
      <w:r>
        <w:rPr>
          <w:spacing w:val="80"/>
        </w:rPr>
        <w:t xml:space="preserve"> </w:t>
      </w:r>
      <w:r>
        <w:t>A violation of this Ordinance shall include, but is not</w:t>
      </w:r>
      <w:r>
        <w:rPr>
          <w:spacing w:val="40"/>
        </w:rPr>
        <w:t xml:space="preserve"> </w:t>
      </w:r>
      <w:r>
        <w:t>limited to, any of the following: failing, neglecting, or refusing to comply with the provisions of this Ordinance; violating any condition placed on a permit or variance issued by the Town; or knowingly making any false statements in any document required to be submitted under the provisions of this Ordinance. Each day that a violation continues shall constitute a separate offense. A violation of this Ordinance can occur regardless of whether a permit is required for a regulated activity.</w:t>
      </w:r>
    </w:p>
    <w:p w14:paraId="5CA0C07B" w14:textId="77777777" w:rsidR="00671A8A" w:rsidRDefault="00671A8A">
      <w:pPr>
        <w:pStyle w:val="BodyText"/>
      </w:pPr>
    </w:p>
    <w:p w14:paraId="5CA0C07C" w14:textId="77777777" w:rsidR="00671A8A" w:rsidRDefault="009E7BBE">
      <w:pPr>
        <w:pStyle w:val="BodyText"/>
        <w:ind w:left="119" w:right="196"/>
      </w:pPr>
      <w:r>
        <w:rPr>
          <w:b/>
        </w:rPr>
        <w:t>SECTION 2.</w:t>
      </w:r>
      <w:r>
        <w:rPr>
          <w:b/>
          <w:spacing w:val="80"/>
        </w:rPr>
        <w:t xml:space="preserve"> </w:t>
      </w:r>
      <w:r>
        <w:rPr>
          <w:b/>
        </w:rPr>
        <w:t>ENFORCEMENT</w:t>
      </w:r>
      <w:r>
        <w:t>.</w:t>
      </w:r>
      <w:r>
        <w:rPr>
          <w:spacing w:val="80"/>
        </w:rPr>
        <w:t xml:space="preserve"> </w:t>
      </w:r>
      <w:r>
        <w:t>The Town Board, Land Use Administrator, Town Attorney,</w:t>
      </w:r>
      <w:r>
        <w:rPr>
          <w:spacing w:val="80"/>
        </w:rPr>
        <w:t xml:space="preserve"> </w:t>
      </w:r>
      <w:r>
        <w:t>and Town Board’s appointed representatives have the authority to enforce this Ordinance by issuing notices of violation, cease and desist orders, corrective orders, and citations as may be needed to prevent, restrain, correct, or abate violations.</w:t>
      </w:r>
      <w:r>
        <w:rPr>
          <w:spacing w:val="40"/>
        </w:rPr>
        <w:t xml:space="preserve"> </w:t>
      </w:r>
      <w:r>
        <w:t>If a cease and desist order or a stop work order is issued to stop an activity, the activity may not be resumed until the reason for the work stoppage has been completely satisfied and the cease and desist order lifted. The Town Board shall determine whether to formally institute a civil or criminal action in district court or other appropriate forum to prevent, prosecute, restore, restrain, correct or abate a violation or a threatened violation of this Ordinance.</w:t>
      </w:r>
      <w:r>
        <w:rPr>
          <w:spacing w:val="40"/>
        </w:rPr>
        <w:t xml:space="preserve"> </w:t>
      </w:r>
      <w:r>
        <w:t>The Town may seek injunctive relief for any violation, including to require the restoration of a premises to its condition existing prior to the violation or to a condition that complies with this Ordinance. Instituting a civil remedy shall not prevent a criminal prosecution for the same violation and instituting a criminal prosecution for a violation shall not be a bar to instituting a civil remedy.</w:t>
      </w:r>
    </w:p>
    <w:p w14:paraId="5CA0C07D" w14:textId="77777777" w:rsidR="00671A8A" w:rsidRDefault="009E7BBE">
      <w:pPr>
        <w:pStyle w:val="ListParagraph"/>
        <w:numPr>
          <w:ilvl w:val="0"/>
          <w:numId w:val="3"/>
        </w:numPr>
        <w:tabs>
          <w:tab w:val="left" w:pos="839"/>
        </w:tabs>
        <w:spacing w:before="253"/>
        <w:ind w:right="273"/>
      </w:pPr>
      <w:r>
        <w:rPr>
          <w:b/>
        </w:rPr>
        <w:t>Costs of Enforcement</w:t>
      </w:r>
      <w:r>
        <w:t>:</w:t>
      </w:r>
      <w:r>
        <w:rPr>
          <w:spacing w:val="40"/>
        </w:rPr>
        <w:t xml:space="preserve"> </w:t>
      </w:r>
      <w:r>
        <w:t>The cost of enforcement may be added to any fines or other penalties imposed as provided in Minnesota Statutes, section 366.01, subdivision 10. All costs incurred by the Town to enforce this Ordinance shall constitute a service charge</w:t>
      </w:r>
      <w:r>
        <w:rPr>
          <w:spacing w:val="-3"/>
        </w:rPr>
        <w:t xml:space="preserve"> </w:t>
      </w:r>
      <w:r>
        <w:t>the</w:t>
      </w:r>
      <w:r>
        <w:rPr>
          <w:spacing w:val="-4"/>
        </w:rPr>
        <w:t xml:space="preserve"> </w:t>
      </w:r>
      <w:r>
        <w:t>Town</w:t>
      </w:r>
      <w:r>
        <w:rPr>
          <w:spacing w:val="-3"/>
        </w:rPr>
        <w:t xml:space="preserve"> </w:t>
      </w:r>
      <w:r>
        <w:t>may</w:t>
      </w:r>
      <w:r>
        <w:rPr>
          <w:spacing w:val="-4"/>
        </w:rPr>
        <w:t xml:space="preserve"> </w:t>
      </w:r>
      <w:r>
        <w:t>collect</w:t>
      </w:r>
      <w:r>
        <w:rPr>
          <w:spacing w:val="-3"/>
        </w:rPr>
        <w:t xml:space="preserve"> </w:t>
      </w:r>
      <w:r>
        <w:t>by</w:t>
      </w:r>
      <w:r>
        <w:rPr>
          <w:spacing w:val="-4"/>
        </w:rPr>
        <w:t xml:space="preserve"> </w:t>
      </w:r>
      <w:r>
        <w:t>certifying</w:t>
      </w:r>
      <w:r>
        <w:rPr>
          <w:spacing w:val="-3"/>
        </w:rPr>
        <w:t xml:space="preserve"> </w:t>
      </w:r>
      <w:r>
        <w:t>the</w:t>
      </w:r>
      <w:r>
        <w:rPr>
          <w:spacing w:val="-3"/>
        </w:rPr>
        <w:t xml:space="preserve"> </w:t>
      </w:r>
      <w:r>
        <w:t>amount</w:t>
      </w:r>
      <w:r>
        <w:rPr>
          <w:spacing w:val="-3"/>
        </w:rPr>
        <w:t xml:space="preserve"> </w:t>
      </w:r>
      <w:r>
        <w:t>to</w:t>
      </w:r>
      <w:r>
        <w:rPr>
          <w:spacing w:val="-3"/>
        </w:rPr>
        <w:t xml:space="preserve"> </w:t>
      </w:r>
      <w:r>
        <w:t>the</w:t>
      </w:r>
      <w:r>
        <w:rPr>
          <w:spacing w:val="-3"/>
        </w:rPr>
        <w:t xml:space="preserve"> </w:t>
      </w:r>
      <w:r>
        <w:t>County</w:t>
      </w:r>
      <w:r>
        <w:rPr>
          <w:spacing w:val="-4"/>
        </w:rPr>
        <w:t xml:space="preserve"> </w:t>
      </w:r>
      <w:r>
        <w:t>Auditor</w:t>
      </w:r>
      <w:r>
        <w:rPr>
          <w:spacing w:val="-3"/>
        </w:rPr>
        <w:t xml:space="preserve"> </w:t>
      </w:r>
      <w:r>
        <w:t>pursuant</w:t>
      </w:r>
      <w:r>
        <w:rPr>
          <w:spacing w:val="-4"/>
        </w:rPr>
        <w:t xml:space="preserve"> </w:t>
      </w:r>
      <w:r>
        <w:t>to</w:t>
      </w:r>
    </w:p>
    <w:p w14:paraId="5CA0C07E" w14:textId="77777777" w:rsidR="00671A8A" w:rsidRDefault="009E7BBE">
      <w:pPr>
        <w:pStyle w:val="BodyText"/>
        <w:ind w:left="839"/>
      </w:pPr>
      <w:r>
        <w:t>Minnesota</w:t>
      </w:r>
      <w:r>
        <w:rPr>
          <w:spacing w:val="-8"/>
        </w:rPr>
        <w:t xml:space="preserve"> </w:t>
      </w:r>
      <w:r>
        <w:t>Statutes,</w:t>
      </w:r>
      <w:r>
        <w:rPr>
          <w:spacing w:val="-8"/>
        </w:rPr>
        <w:t xml:space="preserve"> </w:t>
      </w:r>
      <w:r>
        <w:t>section</w:t>
      </w:r>
      <w:r>
        <w:rPr>
          <w:spacing w:val="-8"/>
        </w:rPr>
        <w:t xml:space="preserve"> </w:t>
      </w:r>
      <w:r>
        <w:t>366.012</w:t>
      </w:r>
      <w:r>
        <w:rPr>
          <w:spacing w:val="-8"/>
        </w:rPr>
        <w:t xml:space="preserve"> </w:t>
      </w:r>
      <w:r>
        <w:t>for</w:t>
      </w:r>
      <w:r>
        <w:rPr>
          <w:spacing w:val="-8"/>
        </w:rPr>
        <w:t xml:space="preserve"> </w:t>
      </w:r>
      <w:r>
        <w:t>collection</w:t>
      </w:r>
      <w:r>
        <w:rPr>
          <w:spacing w:val="-8"/>
        </w:rPr>
        <w:t xml:space="preserve"> </w:t>
      </w:r>
      <w:r>
        <w:t>together</w:t>
      </w:r>
      <w:r>
        <w:rPr>
          <w:spacing w:val="-8"/>
        </w:rPr>
        <w:t xml:space="preserve"> </w:t>
      </w:r>
      <w:r>
        <w:t>with</w:t>
      </w:r>
      <w:r>
        <w:rPr>
          <w:spacing w:val="-7"/>
        </w:rPr>
        <w:t xml:space="preserve"> </w:t>
      </w:r>
      <w:r>
        <w:t>the</w:t>
      </w:r>
      <w:r>
        <w:rPr>
          <w:spacing w:val="-8"/>
        </w:rPr>
        <w:t xml:space="preserve"> </w:t>
      </w:r>
      <w:r>
        <w:t>property</w:t>
      </w:r>
      <w:r>
        <w:rPr>
          <w:spacing w:val="-9"/>
        </w:rPr>
        <w:t xml:space="preserve"> </w:t>
      </w:r>
      <w:r>
        <w:t>taxes</w:t>
      </w:r>
      <w:r>
        <w:rPr>
          <w:spacing w:val="-7"/>
        </w:rPr>
        <w:t xml:space="preserve"> </w:t>
      </w:r>
      <w:r>
        <w:rPr>
          <w:spacing w:val="-2"/>
        </w:rPr>
        <w:t>levied</w:t>
      </w:r>
    </w:p>
    <w:p w14:paraId="5CA0C07F" w14:textId="77777777" w:rsidR="00671A8A" w:rsidRDefault="00671A8A">
      <w:pPr>
        <w:sectPr w:rsidR="00671A8A">
          <w:pgSz w:w="12240" w:h="15840"/>
          <w:pgMar w:top="1360" w:right="1320" w:bottom="660" w:left="1320" w:header="0" w:footer="478" w:gutter="0"/>
          <w:cols w:space="720"/>
        </w:sectPr>
      </w:pPr>
    </w:p>
    <w:p w14:paraId="5CA0C080" w14:textId="77777777" w:rsidR="00671A8A" w:rsidRDefault="009E7BBE">
      <w:pPr>
        <w:pStyle w:val="BodyText"/>
        <w:spacing w:before="80"/>
        <w:ind w:left="840"/>
      </w:pPr>
      <w:r>
        <w:lastRenderedPageBreak/>
        <w:t>against any real property the person or entity subject to the enforcement action owns in Minnesota.</w:t>
      </w:r>
      <w:r>
        <w:rPr>
          <w:spacing w:val="40"/>
        </w:rPr>
        <w:t xml:space="preserve"> </w:t>
      </w:r>
      <w:r>
        <w:t>The</w:t>
      </w:r>
      <w:r>
        <w:rPr>
          <w:spacing w:val="-2"/>
        </w:rPr>
        <w:t xml:space="preserve"> </w:t>
      </w:r>
      <w:r>
        <w:t>Town</w:t>
      </w:r>
      <w:r>
        <w:rPr>
          <w:spacing w:val="-2"/>
        </w:rPr>
        <w:t xml:space="preserve"> </w:t>
      </w:r>
      <w:r>
        <w:t>will</w:t>
      </w:r>
      <w:r>
        <w:rPr>
          <w:spacing w:val="-2"/>
        </w:rPr>
        <w:t xml:space="preserve"> </w:t>
      </w:r>
      <w:r>
        <w:t>provide</w:t>
      </w:r>
      <w:r>
        <w:rPr>
          <w:spacing w:val="-2"/>
        </w:rPr>
        <w:t xml:space="preserve"> </w:t>
      </w:r>
      <w:r>
        <w:t>the</w:t>
      </w:r>
      <w:r>
        <w:rPr>
          <w:spacing w:val="-2"/>
        </w:rPr>
        <w:t xml:space="preserve"> </w:t>
      </w:r>
      <w:r>
        <w:t>property</w:t>
      </w:r>
      <w:r>
        <w:rPr>
          <w:spacing w:val="-3"/>
        </w:rPr>
        <w:t xml:space="preserve"> </w:t>
      </w:r>
      <w:r>
        <w:t>owner</w:t>
      </w:r>
      <w:r>
        <w:rPr>
          <w:spacing w:val="-2"/>
        </w:rPr>
        <w:t xml:space="preserve"> </w:t>
      </w:r>
      <w:r>
        <w:t>written</w:t>
      </w:r>
      <w:r>
        <w:rPr>
          <w:spacing w:val="-2"/>
        </w:rPr>
        <w:t xml:space="preserve"> </w:t>
      </w:r>
      <w:r>
        <w:t>notice</w:t>
      </w:r>
      <w:r>
        <w:rPr>
          <w:spacing w:val="-2"/>
        </w:rPr>
        <w:t xml:space="preserve"> </w:t>
      </w:r>
      <w:r>
        <w:t>of</w:t>
      </w:r>
      <w:r>
        <w:rPr>
          <w:spacing w:val="-2"/>
        </w:rPr>
        <w:t xml:space="preserve"> </w:t>
      </w:r>
      <w:r>
        <w:t>its</w:t>
      </w:r>
      <w:r>
        <w:rPr>
          <w:spacing w:val="-3"/>
        </w:rPr>
        <w:t xml:space="preserve"> </w:t>
      </w:r>
      <w:r>
        <w:t>intent</w:t>
      </w:r>
      <w:r>
        <w:rPr>
          <w:spacing w:val="-2"/>
        </w:rPr>
        <w:t xml:space="preserve"> </w:t>
      </w:r>
      <w:r>
        <w:t>to</w:t>
      </w:r>
      <w:r>
        <w:rPr>
          <w:spacing w:val="-2"/>
        </w:rPr>
        <w:t xml:space="preserve"> </w:t>
      </w:r>
      <w:r>
        <w:t>certify the</w:t>
      </w:r>
      <w:r>
        <w:rPr>
          <w:spacing w:val="-1"/>
        </w:rPr>
        <w:t xml:space="preserve"> </w:t>
      </w:r>
      <w:r>
        <w:t>amount</w:t>
      </w:r>
      <w:r>
        <w:rPr>
          <w:spacing w:val="-1"/>
        </w:rPr>
        <w:t xml:space="preserve"> </w:t>
      </w:r>
      <w:r>
        <w:t>on</w:t>
      </w:r>
      <w:r>
        <w:rPr>
          <w:spacing w:val="-1"/>
        </w:rPr>
        <w:t xml:space="preserve"> </w:t>
      </w:r>
      <w:r>
        <w:t>or</w:t>
      </w:r>
      <w:r>
        <w:rPr>
          <w:spacing w:val="-1"/>
        </w:rPr>
        <w:t xml:space="preserve"> </w:t>
      </w:r>
      <w:r>
        <w:t>before</w:t>
      </w:r>
      <w:r>
        <w:rPr>
          <w:spacing w:val="-1"/>
        </w:rPr>
        <w:t xml:space="preserve"> </w:t>
      </w:r>
      <w:r>
        <w:t>September 15.</w:t>
      </w:r>
      <w:r>
        <w:rPr>
          <w:spacing w:val="40"/>
        </w:rPr>
        <w:t xml:space="preserve"> </w:t>
      </w:r>
      <w:r>
        <w:t>The</w:t>
      </w:r>
      <w:r>
        <w:rPr>
          <w:spacing w:val="-1"/>
        </w:rPr>
        <w:t xml:space="preserve"> </w:t>
      </w:r>
      <w:r>
        <w:t>amounts</w:t>
      </w:r>
      <w:r>
        <w:rPr>
          <w:spacing w:val="-1"/>
        </w:rPr>
        <w:t xml:space="preserve"> </w:t>
      </w:r>
      <w:r>
        <w:t>so</w:t>
      </w:r>
      <w:r>
        <w:rPr>
          <w:spacing w:val="-1"/>
        </w:rPr>
        <w:t xml:space="preserve"> </w:t>
      </w:r>
      <w:r>
        <w:t>certified</w:t>
      </w:r>
      <w:r>
        <w:rPr>
          <w:spacing w:val="-1"/>
        </w:rPr>
        <w:t xml:space="preserve"> </w:t>
      </w:r>
      <w:r>
        <w:t>to</w:t>
      </w:r>
      <w:r>
        <w:rPr>
          <w:spacing w:val="-1"/>
        </w:rPr>
        <w:t xml:space="preserve"> </w:t>
      </w:r>
      <w:r>
        <w:t>the</w:t>
      </w:r>
      <w:r>
        <w:rPr>
          <w:spacing w:val="-2"/>
        </w:rPr>
        <w:t xml:space="preserve"> </w:t>
      </w:r>
      <w:r>
        <w:t>County</w:t>
      </w:r>
      <w:r>
        <w:rPr>
          <w:spacing w:val="-2"/>
        </w:rPr>
        <w:t xml:space="preserve"> </w:t>
      </w:r>
      <w:r>
        <w:t>shall</w:t>
      </w:r>
      <w:r>
        <w:rPr>
          <w:spacing w:val="-1"/>
        </w:rPr>
        <w:t xml:space="preserve"> </w:t>
      </w:r>
      <w:r>
        <w:t>be subject</w:t>
      </w:r>
      <w:r>
        <w:rPr>
          <w:spacing w:val="-3"/>
        </w:rPr>
        <w:t xml:space="preserve"> </w:t>
      </w:r>
      <w:r>
        <w:t>to</w:t>
      </w:r>
      <w:r>
        <w:rPr>
          <w:spacing w:val="-3"/>
        </w:rPr>
        <w:t xml:space="preserve"> </w:t>
      </w:r>
      <w:r>
        <w:t>the</w:t>
      </w:r>
      <w:r>
        <w:rPr>
          <w:spacing w:val="-3"/>
        </w:rPr>
        <w:t xml:space="preserve"> </w:t>
      </w:r>
      <w:r>
        <w:t>same</w:t>
      </w:r>
      <w:r>
        <w:rPr>
          <w:spacing w:val="-3"/>
        </w:rPr>
        <w:t xml:space="preserve"> </w:t>
      </w:r>
      <w:r>
        <w:t>penalties,</w:t>
      </w:r>
      <w:r>
        <w:rPr>
          <w:spacing w:val="-3"/>
        </w:rPr>
        <w:t xml:space="preserve"> </w:t>
      </w:r>
      <w:r>
        <w:t>interest,</w:t>
      </w:r>
      <w:r>
        <w:rPr>
          <w:spacing w:val="-3"/>
        </w:rPr>
        <w:t xml:space="preserve"> </w:t>
      </w:r>
      <w:r>
        <w:t>and</w:t>
      </w:r>
      <w:r>
        <w:rPr>
          <w:spacing w:val="-3"/>
        </w:rPr>
        <w:t xml:space="preserve"> </w:t>
      </w:r>
      <w:r>
        <w:t>other</w:t>
      </w:r>
      <w:r>
        <w:rPr>
          <w:spacing w:val="-4"/>
        </w:rPr>
        <w:t xml:space="preserve"> </w:t>
      </w:r>
      <w:r>
        <w:t>conditions</w:t>
      </w:r>
      <w:r>
        <w:rPr>
          <w:spacing w:val="-4"/>
        </w:rPr>
        <w:t xml:space="preserve"> </w:t>
      </w:r>
      <w:r>
        <w:t>provided</w:t>
      </w:r>
      <w:r>
        <w:rPr>
          <w:spacing w:val="-3"/>
        </w:rPr>
        <w:t xml:space="preserve"> </w:t>
      </w:r>
      <w:r>
        <w:t>for</w:t>
      </w:r>
      <w:r>
        <w:rPr>
          <w:spacing w:val="-3"/>
        </w:rPr>
        <w:t xml:space="preserve"> </w:t>
      </w:r>
      <w:r>
        <w:t>the</w:t>
      </w:r>
      <w:r>
        <w:rPr>
          <w:spacing w:val="-3"/>
        </w:rPr>
        <w:t xml:space="preserve"> </w:t>
      </w:r>
      <w:r>
        <w:t>collection</w:t>
      </w:r>
      <w:r>
        <w:rPr>
          <w:spacing w:val="-3"/>
        </w:rPr>
        <w:t xml:space="preserve"> </w:t>
      </w:r>
      <w:r>
        <w:t>of property taxes.</w:t>
      </w:r>
      <w:r>
        <w:rPr>
          <w:spacing w:val="40"/>
        </w:rPr>
        <w:t xml:space="preserve"> </w:t>
      </w:r>
      <w:r>
        <w:t>The Town may exercise any other authority available to it under law to collect its enforcement costs.</w:t>
      </w:r>
    </w:p>
    <w:p w14:paraId="5CA0C081" w14:textId="77777777" w:rsidR="00671A8A" w:rsidRDefault="00671A8A">
      <w:pPr>
        <w:pStyle w:val="BodyText"/>
        <w:spacing w:before="252"/>
      </w:pPr>
    </w:p>
    <w:p w14:paraId="5CA0C082" w14:textId="77777777" w:rsidR="00671A8A" w:rsidRDefault="009E7BBE">
      <w:pPr>
        <w:pStyle w:val="BodyText"/>
        <w:ind w:left="120" w:right="260"/>
      </w:pPr>
      <w:r>
        <w:rPr>
          <w:b/>
        </w:rPr>
        <w:t>SECTION 3.</w:t>
      </w:r>
      <w:r>
        <w:rPr>
          <w:b/>
          <w:spacing w:val="40"/>
        </w:rPr>
        <w:t xml:space="preserve"> </w:t>
      </w:r>
      <w:r>
        <w:rPr>
          <w:b/>
        </w:rPr>
        <w:t>AFTER THE FACT APPLICATIONS</w:t>
      </w:r>
      <w:r>
        <w:t>.</w:t>
      </w:r>
      <w:r>
        <w:rPr>
          <w:spacing w:val="40"/>
        </w:rPr>
        <w:t xml:space="preserve"> </w:t>
      </w:r>
      <w:r>
        <w:t>Any application for a permit or variance required under this Ordinance that is submitted to the Town after the use was initiated or the work has commenced shall be required to pay an after-the-fact application fee, which is a multiple of the permit or variance fee as indicated in the Town’s current fee schedule.</w:t>
      </w:r>
    </w:p>
    <w:p w14:paraId="5CA0C083" w14:textId="77777777" w:rsidR="00671A8A" w:rsidRDefault="00671A8A">
      <w:pPr>
        <w:pStyle w:val="BodyText"/>
      </w:pPr>
    </w:p>
    <w:p w14:paraId="5CA0C084" w14:textId="77777777" w:rsidR="00671A8A" w:rsidRDefault="00671A8A">
      <w:pPr>
        <w:pStyle w:val="BodyText"/>
      </w:pPr>
    </w:p>
    <w:p w14:paraId="5CA0C085" w14:textId="77777777" w:rsidR="00671A8A" w:rsidRDefault="009E7BBE">
      <w:pPr>
        <w:pStyle w:val="Heading2"/>
        <w:ind w:left="4097" w:right="4095" w:hanging="2"/>
        <w:jc w:val="center"/>
        <w:rPr>
          <w:u w:val="none"/>
        </w:rPr>
      </w:pPr>
      <w:bookmarkStart w:id="12" w:name="_TOC_250001"/>
      <w:r>
        <w:t>ARTICLE XI</w:t>
      </w:r>
      <w:r>
        <w:rPr>
          <w:u w:val="none"/>
        </w:rPr>
        <w:t xml:space="preserve"> </w:t>
      </w:r>
      <w:bookmarkEnd w:id="12"/>
      <w:r>
        <w:rPr>
          <w:spacing w:val="-2"/>
        </w:rPr>
        <w:t>DEFINITIONS</w:t>
      </w:r>
    </w:p>
    <w:p w14:paraId="5CA0C086" w14:textId="77777777" w:rsidR="00671A8A" w:rsidRDefault="00671A8A">
      <w:pPr>
        <w:pStyle w:val="BodyText"/>
        <w:spacing w:before="1"/>
        <w:rPr>
          <w:b/>
        </w:rPr>
      </w:pPr>
    </w:p>
    <w:p w14:paraId="5CA0C087" w14:textId="77777777" w:rsidR="00671A8A" w:rsidRDefault="009E7BBE">
      <w:pPr>
        <w:pStyle w:val="Heading2"/>
        <w:rPr>
          <w:b w:val="0"/>
          <w:u w:val="none"/>
        </w:rPr>
      </w:pPr>
      <w:bookmarkStart w:id="13" w:name="_TOC_250000"/>
      <w:r>
        <w:rPr>
          <w:u w:val="none"/>
        </w:rPr>
        <w:t>SECTION 1.</w:t>
      </w:r>
      <w:r>
        <w:rPr>
          <w:spacing w:val="60"/>
          <w:u w:val="none"/>
        </w:rPr>
        <w:t xml:space="preserve"> </w:t>
      </w:r>
      <w:r>
        <w:rPr>
          <w:spacing w:val="-2"/>
          <w:u w:val="none"/>
        </w:rPr>
        <w:t>DEFINITIONS</w:t>
      </w:r>
      <w:bookmarkEnd w:id="13"/>
      <w:r>
        <w:rPr>
          <w:b w:val="0"/>
          <w:spacing w:val="-2"/>
          <w:u w:val="none"/>
        </w:rPr>
        <w:t>.</w:t>
      </w:r>
    </w:p>
    <w:p w14:paraId="5CA0C088" w14:textId="77777777" w:rsidR="00671A8A" w:rsidRDefault="009E7BBE">
      <w:pPr>
        <w:pStyle w:val="ListParagraph"/>
        <w:numPr>
          <w:ilvl w:val="0"/>
          <w:numId w:val="1"/>
        </w:numPr>
        <w:tabs>
          <w:tab w:val="left" w:pos="479"/>
        </w:tabs>
        <w:spacing w:before="252"/>
        <w:ind w:right="669"/>
      </w:pPr>
      <w:r>
        <w:rPr>
          <w:b/>
        </w:rPr>
        <w:t>Defined Terms</w:t>
      </w:r>
      <w:r>
        <w:t>.</w:t>
      </w:r>
      <w:r>
        <w:rPr>
          <w:spacing w:val="40"/>
        </w:rPr>
        <w:t xml:space="preserve"> </w:t>
      </w:r>
      <w:r>
        <w:t>For the purpose of this Ordinance, the following terms shall have the meaning hereinafter indicated in this Article, unless specifically stated otherwise.</w:t>
      </w:r>
    </w:p>
    <w:p w14:paraId="5CA0C089" w14:textId="77777777" w:rsidR="00671A8A" w:rsidRDefault="00671A8A">
      <w:pPr>
        <w:pStyle w:val="BodyText"/>
        <w:spacing w:before="2"/>
      </w:pPr>
    </w:p>
    <w:p w14:paraId="5CA0C08A" w14:textId="77777777" w:rsidR="00671A8A" w:rsidRDefault="009E7BBE">
      <w:pPr>
        <w:pStyle w:val="ListParagraph"/>
        <w:numPr>
          <w:ilvl w:val="0"/>
          <w:numId w:val="2"/>
        </w:numPr>
        <w:tabs>
          <w:tab w:val="left" w:pos="1200"/>
        </w:tabs>
        <w:spacing w:line="237" w:lineRule="auto"/>
        <w:ind w:right="291"/>
      </w:pPr>
      <w:r>
        <w:rPr>
          <w:b/>
        </w:rPr>
        <w:t>Abandoned</w:t>
      </w:r>
      <w:r>
        <w:rPr>
          <w:b/>
          <w:spacing w:val="-3"/>
        </w:rPr>
        <w:t xml:space="preserve"> </w:t>
      </w:r>
      <w:r>
        <w:rPr>
          <w:b/>
        </w:rPr>
        <w:t>Sign</w:t>
      </w:r>
      <w:r>
        <w:t>:</w:t>
      </w:r>
      <w:r>
        <w:rPr>
          <w:spacing w:val="-3"/>
        </w:rPr>
        <w:t xml:space="preserve"> </w:t>
      </w:r>
      <w:r>
        <w:t>A</w:t>
      </w:r>
      <w:r>
        <w:rPr>
          <w:spacing w:val="-3"/>
        </w:rPr>
        <w:t xml:space="preserve"> </w:t>
      </w:r>
      <w:r>
        <w:t>sign</w:t>
      </w:r>
      <w:r>
        <w:rPr>
          <w:spacing w:val="-3"/>
        </w:rPr>
        <w:t xml:space="preserve"> </w:t>
      </w:r>
      <w:r>
        <w:t>located</w:t>
      </w:r>
      <w:r>
        <w:rPr>
          <w:spacing w:val="-3"/>
        </w:rPr>
        <w:t xml:space="preserve"> </w:t>
      </w:r>
      <w:r>
        <w:t>on</w:t>
      </w:r>
      <w:r>
        <w:rPr>
          <w:spacing w:val="-4"/>
        </w:rPr>
        <w:t xml:space="preserve"> </w:t>
      </w:r>
      <w:r>
        <w:t>a</w:t>
      </w:r>
      <w:r>
        <w:rPr>
          <w:spacing w:val="-3"/>
        </w:rPr>
        <w:t xml:space="preserve"> </w:t>
      </w:r>
      <w:r>
        <w:t>property</w:t>
      </w:r>
      <w:r>
        <w:rPr>
          <w:spacing w:val="-4"/>
        </w:rPr>
        <w:t xml:space="preserve"> </w:t>
      </w:r>
      <w:r>
        <w:t>which</w:t>
      </w:r>
      <w:r>
        <w:rPr>
          <w:spacing w:val="-3"/>
        </w:rPr>
        <w:t xml:space="preserve"> </w:t>
      </w:r>
      <w:r>
        <w:t>is</w:t>
      </w:r>
      <w:r>
        <w:rPr>
          <w:spacing w:val="-3"/>
        </w:rPr>
        <w:t xml:space="preserve"> </w:t>
      </w:r>
      <w:r>
        <w:t>vacant</w:t>
      </w:r>
      <w:r>
        <w:rPr>
          <w:spacing w:val="-3"/>
        </w:rPr>
        <w:t xml:space="preserve"> </w:t>
      </w:r>
      <w:r>
        <w:t>or</w:t>
      </w:r>
      <w:r>
        <w:rPr>
          <w:spacing w:val="-3"/>
        </w:rPr>
        <w:t xml:space="preserve"> </w:t>
      </w:r>
      <w:r>
        <w:t>unoccupied</w:t>
      </w:r>
      <w:r>
        <w:rPr>
          <w:spacing w:val="-3"/>
        </w:rPr>
        <w:t xml:space="preserve"> </w:t>
      </w:r>
      <w:r>
        <w:t>for</w:t>
      </w:r>
      <w:r>
        <w:rPr>
          <w:spacing w:val="-3"/>
        </w:rPr>
        <w:t xml:space="preserve"> </w:t>
      </w:r>
      <w:r>
        <w:t>a period of 90 days; or a sign which is damaged, in disrepair or vandalized and not repaired within 90 days.</w:t>
      </w:r>
    </w:p>
    <w:p w14:paraId="5CA0C08B" w14:textId="77777777" w:rsidR="00671A8A" w:rsidRDefault="00671A8A">
      <w:pPr>
        <w:pStyle w:val="BodyText"/>
        <w:spacing w:before="2"/>
      </w:pPr>
    </w:p>
    <w:p w14:paraId="5CA0C08C" w14:textId="77777777" w:rsidR="00671A8A" w:rsidRDefault="009E7BBE">
      <w:pPr>
        <w:pStyle w:val="ListParagraph"/>
        <w:numPr>
          <w:ilvl w:val="0"/>
          <w:numId w:val="2"/>
        </w:numPr>
        <w:tabs>
          <w:tab w:val="left" w:pos="1199"/>
        </w:tabs>
        <w:ind w:left="1199" w:right="131"/>
      </w:pPr>
      <w:r>
        <w:rPr>
          <w:b/>
        </w:rPr>
        <w:t>Accessory Uses and Structures</w:t>
      </w:r>
      <w:r>
        <w:t>:</w:t>
      </w:r>
      <w:r>
        <w:rPr>
          <w:spacing w:val="40"/>
        </w:rPr>
        <w:t xml:space="preserve"> </w:t>
      </w:r>
      <w:r>
        <w:t>A subordinate building or use which is incidental to and customarily connected with the principal building or use and which is located on the same lot with such principal building or use.</w:t>
      </w:r>
      <w:r>
        <w:rPr>
          <w:spacing w:val="80"/>
        </w:rPr>
        <w:t xml:space="preserve"> </w:t>
      </w:r>
      <w:r>
        <w:t>Without limiting the foregoing, the following uses shall be considered allowed accessory uses in all zoning districts:</w:t>
      </w:r>
    </w:p>
    <w:p w14:paraId="5CA0C08D" w14:textId="77777777" w:rsidR="00671A8A" w:rsidRDefault="009E7BBE">
      <w:pPr>
        <w:pStyle w:val="ListParagraph"/>
        <w:numPr>
          <w:ilvl w:val="1"/>
          <w:numId w:val="2"/>
        </w:numPr>
        <w:tabs>
          <w:tab w:val="left" w:pos="1557"/>
          <w:tab w:val="left" w:pos="1559"/>
        </w:tabs>
        <w:spacing w:before="248"/>
        <w:ind w:right="674"/>
      </w:pPr>
      <w:r>
        <w:t>The removal of no more than 300 cubic yards of mineral materials, top soil, gravel, or other earthen material in a year;</w:t>
      </w:r>
    </w:p>
    <w:p w14:paraId="5CA0C08E" w14:textId="77777777" w:rsidR="00671A8A" w:rsidRDefault="009E7BBE">
      <w:pPr>
        <w:pStyle w:val="ListParagraph"/>
        <w:numPr>
          <w:ilvl w:val="1"/>
          <w:numId w:val="2"/>
        </w:numPr>
        <w:tabs>
          <w:tab w:val="left" w:pos="1557"/>
        </w:tabs>
        <w:spacing w:before="1"/>
        <w:ind w:left="1557" w:hanging="358"/>
      </w:pPr>
      <w:r>
        <w:t>The</w:t>
      </w:r>
      <w:r>
        <w:rPr>
          <w:spacing w:val="-2"/>
        </w:rPr>
        <w:t xml:space="preserve"> </w:t>
      </w:r>
      <w:r>
        <w:t>installation</w:t>
      </w:r>
      <w:r>
        <w:rPr>
          <w:spacing w:val="-1"/>
        </w:rPr>
        <w:t xml:space="preserve"> </w:t>
      </w:r>
      <w:r>
        <w:t>and</w:t>
      </w:r>
      <w:r>
        <w:rPr>
          <w:spacing w:val="-1"/>
        </w:rPr>
        <w:t xml:space="preserve"> </w:t>
      </w:r>
      <w:r>
        <w:t>maintenance</w:t>
      </w:r>
      <w:r>
        <w:rPr>
          <w:spacing w:val="-1"/>
        </w:rPr>
        <w:t xml:space="preserve"> </w:t>
      </w:r>
      <w:r>
        <w:t>of</w:t>
      </w:r>
      <w:r>
        <w:rPr>
          <w:spacing w:val="-2"/>
        </w:rPr>
        <w:t xml:space="preserve"> </w:t>
      </w:r>
      <w:r>
        <w:t>essential</w:t>
      </w:r>
      <w:r>
        <w:rPr>
          <w:spacing w:val="-2"/>
        </w:rPr>
        <w:t xml:space="preserve"> </w:t>
      </w:r>
      <w:r>
        <w:t>services;</w:t>
      </w:r>
      <w:r>
        <w:rPr>
          <w:spacing w:val="-1"/>
        </w:rPr>
        <w:t xml:space="preserve"> </w:t>
      </w:r>
      <w:r>
        <w:rPr>
          <w:spacing w:val="-5"/>
        </w:rPr>
        <w:t>and</w:t>
      </w:r>
    </w:p>
    <w:p w14:paraId="5CA0C08F" w14:textId="77777777" w:rsidR="00671A8A" w:rsidRDefault="009E7BBE">
      <w:pPr>
        <w:pStyle w:val="ListParagraph"/>
        <w:numPr>
          <w:ilvl w:val="1"/>
          <w:numId w:val="2"/>
        </w:numPr>
        <w:tabs>
          <w:tab w:val="left" w:pos="1557"/>
        </w:tabs>
        <w:ind w:left="1557" w:hanging="358"/>
      </w:pPr>
      <w:r>
        <w:t>Signs</w:t>
      </w:r>
      <w:r>
        <w:rPr>
          <w:spacing w:val="-2"/>
        </w:rPr>
        <w:t xml:space="preserve"> </w:t>
      </w:r>
      <w:r>
        <w:t>allowed by</w:t>
      </w:r>
      <w:r>
        <w:rPr>
          <w:spacing w:val="-1"/>
        </w:rPr>
        <w:t xml:space="preserve"> </w:t>
      </w:r>
      <w:r>
        <w:t>this</w:t>
      </w:r>
      <w:r>
        <w:rPr>
          <w:spacing w:val="1"/>
        </w:rPr>
        <w:t xml:space="preserve"> </w:t>
      </w:r>
      <w:r>
        <w:rPr>
          <w:spacing w:val="-2"/>
        </w:rPr>
        <w:t>Ordinance.</w:t>
      </w:r>
    </w:p>
    <w:p w14:paraId="5CA0C090" w14:textId="77777777" w:rsidR="00671A8A" w:rsidRDefault="00671A8A">
      <w:pPr>
        <w:pStyle w:val="BodyText"/>
      </w:pPr>
    </w:p>
    <w:p w14:paraId="5CA0C091" w14:textId="77777777" w:rsidR="00671A8A" w:rsidRDefault="009E7BBE">
      <w:pPr>
        <w:pStyle w:val="ListParagraph"/>
        <w:numPr>
          <w:ilvl w:val="0"/>
          <w:numId w:val="2"/>
        </w:numPr>
        <w:tabs>
          <w:tab w:val="left" w:pos="1200"/>
        </w:tabs>
        <w:ind w:right="332"/>
      </w:pPr>
      <w:r>
        <w:rPr>
          <w:b/>
        </w:rPr>
        <w:t>Agricultural Uses</w:t>
      </w:r>
      <w:r>
        <w:t>:</w:t>
      </w:r>
      <w:r>
        <w:rPr>
          <w:spacing w:val="40"/>
        </w:rPr>
        <w:t xml:space="preserve"> </w:t>
      </w:r>
      <w:r>
        <w:t>Those uses commonly associated with the growing of crops, produce and raising of livestock on farms.</w:t>
      </w:r>
      <w:r>
        <w:rPr>
          <w:spacing w:val="40"/>
        </w:rPr>
        <w:t xml:space="preserve"> </w:t>
      </w:r>
      <w:r>
        <w:t>These uses include: field crop farming; pastures; the production of hay, the growing of fruits and vegetables and other produce; tree, plant, shrub or flower nurseries that do not include buildings or greenhouses; truck gardening; temporary roadside produce stands in season; and livestock raising and feeding.</w:t>
      </w:r>
      <w:r>
        <w:rPr>
          <w:spacing w:val="40"/>
        </w:rPr>
        <w:t xml:space="preserve"> </w:t>
      </w:r>
      <w:r>
        <w:t>Agricultural uses do not include the raising of fur- bearing animals or the processing of or sale of processed produce.</w:t>
      </w:r>
    </w:p>
    <w:p w14:paraId="5CA0C092" w14:textId="77777777" w:rsidR="00671A8A" w:rsidRDefault="009E7BBE">
      <w:pPr>
        <w:pStyle w:val="ListParagraph"/>
        <w:numPr>
          <w:ilvl w:val="0"/>
          <w:numId w:val="2"/>
        </w:numPr>
        <w:tabs>
          <w:tab w:val="left" w:pos="1199"/>
        </w:tabs>
        <w:spacing w:before="251" w:line="237" w:lineRule="auto"/>
        <w:ind w:left="1199" w:right="476"/>
      </w:pPr>
      <w:r>
        <w:rPr>
          <w:b/>
        </w:rPr>
        <w:t>Apartment</w:t>
      </w:r>
      <w:r>
        <w:t>:</w:t>
      </w:r>
      <w:r>
        <w:rPr>
          <w:spacing w:val="40"/>
        </w:rPr>
        <w:t xml:space="preserve"> </w:t>
      </w:r>
      <w:r>
        <w:t>A part of a building consisting of a room or suite of rooms for rental purposes, containing sleeping, cooking, eating, living and sanitation facilities and intended, designed or used as a residence by an individual or a single family.</w:t>
      </w:r>
    </w:p>
    <w:p w14:paraId="5CA0C093" w14:textId="77777777" w:rsidR="00671A8A" w:rsidRDefault="00671A8A">
      <w:pPr>
        <w:pStyle w:val="BodyText"/>
        <w:spacing w:before="5"/>
      </w:pPr>
    </w:p>
    <w:p w14:paraId="5CA0C094" w14:textId="77777777" w:rsidR="00671A8A" w:rsidRDefault="009E7BBE">
      <w:pPr>
        <w:pStyle w:val="ListParagraph"/>
        <w:numPr>
          <w:ilvl w:val="0"/>
          <w:numId w:val="2"/>
        </w:numPr>
        <w:tabs>
          <w:tab w:val="left" w:pos="1200"/>
        </w:tabs>
        <w:spacing w:line="235" w:lineRule="auto"/>
        <w:ind w:right="303"/>
      </w:pPr>
      <w:r>
        <w:rPr>
          <w:b/>
        </w:rPr>
        <w:t>Board of Appeals and Adjustments</w:t>
      </w:r>
      <w:r>
        <w:t>:</w:t>
      </w:r>
      <w:r>
        <w:rPr>
          <w:spacing w:val="40"/>
        </w:rPr>
        <w:t xml:space="preserve"> </w:t>
      </w:r>
      <w:r>
        <w:t>The Helga Township Board of Appeals and Adjustments,</w:t>
      </w:r>
      <w:r>
        <w:rPr>
          <w:spacing w:val="-3"/>
        </w:rPr>
        <w:t xml:space="preserve"> </w:t>
      </w:r>
      <w:r>
        <w:t>which</w:t>
      </w:r>
      <w:r>
        <w:rPr>
          <w:spacing w:val="-3"/>
        </w:rPr>
        <w:t xml:space="preserve"> </w:t>
      </w:r>
      <w:r>
        <w:t>is</w:t>
      </w:r>
      <w:r>
        <w:rPr>
          <w:spacing w:val="-3"/>
        </w:rPr>
        <w:t xml:space="preserve"> </w:t>
      </w:r>
      <w:r>
        <w:t>authorized</w:t>
      </w:r>
      <w:r>
        <w:rPr>
          <w:spacing w:val="-3"/>
        </w:rPr>
        <w:t xml:space="preserve"> </w:t>
      </w:r>
      <w:r>
        <w:t>to</w:t>
      </w:r>
      <w:r>
        <w:rPr>
          <w:spacing w:val="-3"/>
        </w:rPr>
        <w:t xml:space="preserve"> </w:t>
      </w:r>
      <w:r>
        <w:t>carry</w:t>
      </w:r>
      <w:r>
        <w:rPr>
          <w:spacing w:val="-4"/>
        </w:rPr>
        <w:t xml:space="preserve"> </w:t>
      </w:r>
      <w:r>
        <w:t>out</w:t>
      </w:r>
      <w:r>
        <w:rPr>
          <w:spacing w:val="-3"/>
        </w:rPr>
        <w:t xml:space="preserve"> </w:t>
      </w:r>
      <w:r>
        <w:t>the</w:t>
      </w:r>
      <w:r>
        <w:rPr>
          <w:spacing w:val="-3"/>
        </w:rPr>
        <w:t xml:space="preserve"> </w:t>
      </w:r>
      <w:r>
        <w:t>duties</w:t>
      </w:r>
      <w:r>
        <w:rPr>
          <w:spacing w:val="-3"/>
        </w:rPr>
        <w:t xml:space="preserve"> </w:t>
      </w:r>
      <w:r>
        <w:t>as</w:t>
      </w:r>
      <w:r>
        <w:rPr>
          <w:spacing w:val="-3"/>
        </w:rPr>
        <w:t xml:space="preserve"> </w:t>
      </w:r>
      <w:r>
        <w:t>provided</w:t>
      </w:r>
      <w:r>
        <w:rPr>
          <w:spacing w:val="-3"/>
        </w:rPr>
        <w:t xml:space="preserve"> </w:t>
      </w:r>
      <w:r>
        <w:t>by</w:t>
      </w:r>
      <w:r>
        <w:rPr>
          <w:spacing w:val="-4"/>
        </w:rPr>
        <w:t xml:space="preserve"> </w:t>
      </w:r>
      <w:r>
        <w:t>law</w:t>
      </w:r>
      <w:r>
        <w:rPr>
          <w:spacing w:val="-4"/>
        </w:rPr>
        <w:t xml:space="preserve"> </w:t>
      </w:r>
      <w:r>
        <w:t>and</w:t>
      </w:r>
      <w:r>
        <w:rPr>
          <w:spacing w:val="-3"/>
        </w:rPr>
        <w:t xml:space="preserve"> </w:t>
      </w:r>
      <w:r>
        <w:t>this</w:t>
      </w:r>
    </w:p>
    <w:p w14:paraId="5CA0C095" w14:textId="77777777" w:rsidR="00671A8A" w:rsidRDefault="00671A8A">
      <w:pPr>
        <w:spacing w:line="235" w:lineRule="auto"/>
        <w:sectPr w:rsidR="00671A8A">
          <w:pgSz w:w="12240" w:h="15840"/>
          <w:pgMar w:top="1360" w:right="1320" w:bottom="660" w:left="1320" w:header="0" w:footer="478" w:gutter="0"/>
          <w:cols w:space="720"/>
        </w:sectPr>
      </w:pPr>
    </w:p>
    <w:p w14:paraId="5CA0C096" w14:textId="77777777" w:rsidR="00671A8A" w:rsidRDefault="009E7BBE">
      <w:pPr>
        <w:pStyle w:val="BodyText"/>
        <w:spacing w:before="80"/>
        <w:ind w:left="1200"/>
      </w:pPr>
      <w:r>
        <w:lastRenderedPageBreak/>
        <w:t>Ordinance.</w:t>
      </w:r>
      <w:r>
        <w:rPr>
          <w:spacing w:val="50"/>
        </w:rPr>
        <w:t xml:space="preserve"> </w:t>
      </w:r>
      <w:r>
        <w:t>The</w:t>
      </w:r>
      <w:r>
        <w:rPr>
          <w:spacing w:val="-5"/>
        </w:rPr>
        <w:t xml:space="preserve"> </w:t>
      </w:r>
      <w:r>
        <w:t>Town</w:t>
      </w:r>
      <w:r>
        <w:rPr>
          <w:spacing w:val="-5"/>
        </w:rPr>
        <w:t xml:space="preserve"> </w:t>
      </w:r>
      <w:r>
        <w:t>Board</w:t>
      </w:r>
      <w:r>
        <w:rPr>
          <w:spacing w:val="-5"/>
        </w:rPr>
        <w:t xml:space="preserve"> </w:t>
      </w:r>
      <w:r>
        <w:t>shall</w:t>
      </w:r>
      <w:r>
        <w:rPr>
          <w:spacing w:val="-6"/>
        </w:rPr>
        <w:t xml:space="preserve"> </w:t>
      </w:r>
      <w:r>
        <w:t>serve</w:t>
      </w:r>
      <w:r>
        <w:rPr>
          <w:spacing w:val="-6"/>
        </w:rPr>
        <w:t xml:space="preserve"> </w:t>
      </w:r>
      <w:r>
        <w:t>as</w:t>
      </w:r>
      <w:r>
        <w:rPr>
          <w:spacing w:val="-5"/>
        </w:rPr>
        <w:t xml:space="preserve"> </w:t>
      </w:r>
      <w:r>
        <w:t>the</w:t>
      </w:r>
      <w:r>
        <w:rPr>
          <w:spacing w:val="-5"/>
        </w:rPr>
        <w:t xml:space="preserve"> </w:t>
      </w:r>
      <w:r>
        <w:t>Board</w:t>
      </w:r>
      <w:r>
        <w:rPr>
          <w:spacing w:val="-5"/>
        </w:rPr>
        <w:t xml:space="preserve"> </w:t>
      </w:r>
      <w:r>
        <w:t>of</w:t>
      </w:r>
      <w:r>
        <w:rPr>
          <w:spacing w:val="-5"/>
        </w:rPr>
        <w:t xml:space="preserve"> </w:t>
      </w:r>
      <w:r>
        <w:t>Appeals</w:t>
      </w:r>
      <w:r>
        <w:rPr>
          <w:spacing w:val="-6"/>
        </w:rPr>
        <w:t xml:space="preserve"> </w:t>
      </w:r>
      <w:r>
        <w:t>and</w:t>
      </w:r>
      <w:r>
        <w:rPr>
          <w:spacing w:val="-5"/>
        </w:rPr>
        <w:t xml:space="preserve"> </w:t>
      </w:r>
      <w:r>
        <w:rPr>
          <w:spacing w:val="-2"/>
        </w:rPr>
        <w:t>Adjustments.</w:t>
      </w:r>
    </w:p>
    <w:p w14:paraId="5CA0C097" w14:textId="77777777" w:rsidR="00671A8A" w:rsidRDefault="00671A8A">
      <w:pPr>
        <w:pStyle w:val="BodyText"/>
        <w:spacing w:before="1"/>
      </w:pPr>
    </w:p>
    <w:p w14:paraId="5CA0C098" w14:textId="77777777" w:rsidR="00671A8A" w:rsidRDefault="009E7BBE">
      <w:pPr>
        <w:pStyle w:val="ListParagraph"/>
        <w:numPr>
          <w:ilvl w:val="0"/>
          <w:numId w:val="2"/>
        </w:numPr>
        <w:tabs>
          <w:tab w:val="left" w:pos="1200"/>
        </w:tabs>
        <w:spacing w:before="1" w:line="237" w:lineRule="auto"/>
        <w:ind w:right="456"/>
        <w:jc w:val="both"/>
      </w:pPr>
      <w:r>
        <w:rPr>
          <w:b/>
        </w:rPr>
        <w:t>Building</w:t>
      </w:r>
      <w:r>
        <w:t>:</w:t>
      </w:r>
      <w:r>
        <w:rPr>
          <w:spacing w:val="40"/>
        </w:rPr>
        <w:t xml:space="preserve"> </w:t>
      </w:r>
      <w:r>
        <w:t>Any structure having a roof supported by columns or walls built for the support, shelter or enclosure of persons, animals, chattel or property of any kind, including a mobile home.</w:t>
      </w:r>
    </w:p>
    <w:p w14:paraId="5CA0C099" w14:textId="77777777" w:rsidR="00671A8A" w:rsidRDefault="00671A8A">
      <w:pPr>
        <w:pStyle w:val="BodyText"/>
        <w:spacing w:before="3"/>
      </w:pPr>
    </w:p>
    <w:p w14:paraId="5CA0C09A" w14:textId="77777777" w:rsidR="00671A8A" w:rsidRDefault="009E7BBE">
      <w:pPr>
        <w:pStyle w:val="ListParagraph"/>
        <w:numPr>
          <w:ilvl w:val="0"/>
          <w:numId w:val="2"/>
        </w:numPr>
        <w:tabs>
          <w:tab w:val="left" w:pos="1199"/>
        </w:tabs>
        <w:spacing w:line="237" w:lineRule="auto"/>
        <w:ind w:left="1199" w:right="173"/>
      </w:pPr>
      <w:r>
        <w:rPr>
          <w:b/>
        </w:rPr>
        <w:t>Conditional Use</w:t>
      </w:r>
      <w:r>
        <w:t>: A land use identified in this Ordinance as generally being allowed within a particular zoning district upon the issuance of a conditional use permit by</w:t>
      </w:r>
      <w:r>
        <w:rPr>
          <w:spacing w:val="40"/>
        </w:rPr>
        <w:t xml:space="preserve"> </w:t>
      </w:r>
      <w:r>
        <w:t>the Town.</w:t>
      </w:r>
    </w:p>
    <w:p w14:paraId="5CA0C09B" w14:textId="77777777" w:rsidR="00671A8A" w:rsidRDefault="00671A8A">
      <w:pPr>
        <w:pStyle w:val="BodyText"/>
        <w:spacing w:before="3"/>
      </w:pPr>
    </w:p>
    <w:p w14:paraId="5CA0C09C" w14:textId="77777777" w:rsidR="00671A8A" w:rsidRDefault="009E7BBE">
      <w:pPr>
        <w:pStyle w:val="ListParagraph"/>
        <w:numPr>
          <w:ilvl w:val="0"/>
          <w:numId w:val="2"/>
        </w:numPr>
        <w:tabs>
          <w:tab w:val="left" w:pos="1199"/>
        </w:tabs>
        <w:spacing w:line="237" w:lineRule="auto"/>
        <w:ind w:left="1199" w:right="290"/>
      </w:pPr>
      <w:r>
        <w:rPr>
          <w:b/>
        </w:rPr>
        <w:t>Commercial Use</w:t>
      </w:r>
      <w:r>
        <w:t>:</w:t>
      </w:r>
      <w:r>
        <w:rPr>
          <w:spacing w:val="40"/>
        </w:rPr>
        <w:t xml:space="preserve"> </w:t>
      </w:r>
      <w:r>
        <w:t>The principal use of land or buildings for the sale, lease, rental, or trade of products, goods, and services.</w:t>
      </w:r>
      <w:r>
        <w:rPr>
          <w:spacing w:val="40"/>
        </w:rPr>
        <w:t xml:space="preserve"> </w:t>
      </w:r>
      <w:r>
        <w:t xml:space="preserve">This term does not include industrial </w:t>
      </w:r>
      <w:r>
        <w:rPr>
          <w:spacing w:val="-4"/>
        </w:rPr>
        <w:t>uses.</w:t>
      </w:r>
    </w:p>
    <w:p w14:paraId="5CA0C09D" w14:textId="77777777" w:rsidR="00671A8A" w:rsidRDefault="00671A8A">
      <w:pPr>
        <w:pStyle w:val="BodyText"/>
        <w:spacing w:before="1"/>
      </w:pPr>
    </w:p>
    <w:p w14:paraId="5CA0C09E" w14:textId="77777777" w:rsidR="00671A8A" w:rsidRDefault="009E7BBE">
      <w:pPr>
        <w:pStyle w:val="ListParagraph"/>
        <w:numPr>
          <w:ilvl w:val="0"/>
          <w:numId w:val="2"/>
        </w:numPr>
        <w:tabs>
          <w:tab w:val="left" w:pos="1200"/>
        </w:tabs>
        <w:ind w:right="549"/>
      </w:pPr>
      <w:r>
        <w:rPr>
          <w:b/>
        </w:rPr>
        <w:t>Condominium</w:t>
      </w:r>
      <w:r>
        <w:t>:</w:t>
      </w:r>
      <w:r>
        <w:rPr>
          <w:spacing w:val="40"/>
        </w:rPr>
        <w:t xml:space="preserve"> </w:t>
      </w:r>
      <w:r>
        <w:t>A</w:t>
      </w:r>
      <w:r>
        <w:rPr>
          <w:spacing w:val="-4"/>
        </w:rPr>
        <w:t xml:space="preserve"> </w:t>
      </w:r>
      <w:r>
        <w:t>form</w:t>
      </w:r>
      <w:r>
        <w:rPr>
          <w:spacing w:val="-4"/>
        </w:rPr>
        <w:t xml:space="preserve"> </w:t>
      </w:r>
      <w:r>
        <w:t>of</w:t>
      </w:r>
      <w:r>
        <w:rPr>
          <w:spacing w:val="-4"/>
        </w:rPr>
        <w:t xml:space="preserve"> </w:t>
      </w:r>
      <w:r>
        <w:t>individual</w:t>
      </w:r>
      <w:r>
        <w:rPr>
          <w:spacing w:val="-5"/>
        </w:rPr>
        <w:t xml:space="preserve"> </w:t>
      </w:r>
      <w:r>
        <w:t>ownership</w:t>
      </w:r>
      <w:r>
        <w:rPr>
          <w:spacing w:val="-4"/>
        </w:rPr>
        <w:t xml:space="preserve"> </w:t>
      </w:r>
      <w:r>
        <w:t>within</w:t>
      </w:r>
      <w:r>
        <w:rPr>
          <w:spacing w:val="-4"/>
        </w:rPr>
        <w:t xml:space="preserve"> </w:t>
      </w:r>
      <w:r>
        <w:t>a</w:t>
      </w:r>
      <w:r>
        <w:rPr>
          <w:spacing w:val="-4"/>
        </w:rPr>
        <w:t xml:space="preserve"> </w:t>
      </w:r>
      <w:r>
        <w:t>multi-family</w:t>
      </w:r>
      <w:r>
        <w:rPr>
          <w:spacing w:val="-5"/>
        </w:rPr>
        <w:t xml:space="preserve"> </w:t>
      </w:r>
      <w:r>
        <w:t>building</w:t>
      </w:r>
      <w:r>
        <w:rPr>
          <w:spacing w:val="-4"/>
        </w:rPr>
        <w:t xml:space="preserve"> </w:t>
      </w:r>
      <w:r>
        <w:t>with owners responsible for maintenance and repairs. Each dwelling unit is owned outright by its occupant, and each occupant owns a share of the land and other common property of the building.</w:t>
      </w:r>
    </w:p>
    <w:p w14:paraId="5CA0C09F" w14:textId="77777777" w:rsidR="00671A8A" w:rsidRDefault="009E7BBE">
      <w:pPr>
        <w:pStyle w:val="ListParagraph"/>
        <w:numPr>
          <w:ilvl w:val="0"/>
          <w:numId w:val="2"/>
        </w:numPr>
        <w:tabs>
          <w:tab w:val="left" w:pos="1200"/>
        </w:tabs>
        <w:spacing w:before="252" w:line="237" w:lineRule="auto"/>
        <w:ind w:right="429" w:hanging="721"/>
      </w:pPr>
      <w:r>
        <w:rPr>
          <w:b/>
        </w:rPr>
        <w:t>Driveway</w:t>
      </w:r>
      <w:r>
        <w:rPr>
          <w:b/>
          <w:spacing w:val="-2"/>
        </w:rPr>
        <w:t xml:space="preserve"> </w:t>
      </w:r>
      <w:r>
        <w:rPr>
          <w:b/>
        </w:rPr>
        <w:t>Approach</w:t>
      </w:r>
      <w:r>
        <w:t>:</w:t>
      </w:r>
      <w:r>
        <w:rPr>
          <w:spacing w:val="40"/>
        </w:rPr>
        <w:t xml:space="preserve"> </w:t>
      </w:r>
      <w:r>
        <w:t>A</w:t>
      </w:r>
      <w:r>
        <w:rPr>
          <w:spacing w:val="-2"/>
        </w:rPr>
        <w:t xml:space="preserve"> </w:t>
      </w:r>
      <w:r>
        <w:t>private</w:t>
      </w:r>
      <w:r>
        <w:rPr>
          <w:spacing w:val="-2"/>
        </w:rPr>
        <w:t xml:space="preserve"> </w:t>
      </w:r>
      <w:r>
        <w:t>path</w:t>
      </w:r>
      <w:r>
        <w:rPr>
          <w:spacing w:val="-2"/>
        </w:rPr>
        <w:t xml:space="preserve"> </w:t>
      </w:r>
      <w:r>
        <w:t>constructed</w:t>
      </w:r>
      <w:r>
        <w:rPr>
          <w:spacing w:val="-3"/>
        </w:rPr>
        <w:t xml:space="preserve"> </w:t>
      </w:r>
      <w:r>
        <w:t>in</w:t>
      </w:r>
      <w:r>
        <w:rPr>
          <w:spacing w:val="-2"/>
        </w:rPr>
        <w:t xml:space="preserve"> </w:t>
      </w:r>
      <w:r>
        <w:t>a</w:t>
      </w:r>
      <w:r>
        <w:rPr>
          <w:spacing w:val="-2"/>
        </w:rPr>
        <w:t xml:space="preserve"> </w:t>
      </w:r>
      <w:r>
        <w:t>Town</w:t>
      </w:r>
      <w:r>
        <w:rPr>
          <w:spacing w:val="-2"/>
        </w:rPr>
        <w:t xml:space="preserve"> </w:t>
      </w:r>
      <w:r>
        <w:t>road</w:t>
      </w:r>
      <w:r>
        <w:rPr>
          <w:spacing w:val="-2"/>
        </w:rPr>
        <w:t xml:space="preserve"> </w:t>
      </w:r>
      <w:r>
        <w:t>right-of-way</w:t>
      </w:r>
      <w:r>
        <w:rPr>
          <w:spacing w:val="-3"/>
        </w:rPr>
        <w:t xml:space="preserve"> </w:t>
      </w:r>
      <w:r>
        <w:t>that affords vehicular access to the Town road from one or more lots or parcels of property.</w:t>
      </w:r>
      <w:r>
        <w:rPr>
          <w:spacing w:val="40"/>
        </w:rPr>
        <w:t xml:space="preserve"> </w:t>
      </w:r>
      <w:r>
        <w:t>The term includes access drives and field approaches.</w:t>
      </w:r>
    </w:p>
    <w:p w14:paraId="5CA0C0A0" w14:textId="77777777" w:rsidR="00671A8A" w:rsidRDefault="00671A8A">
      <w:pPr>
        <w:pStyle w:val="BodyText"/>
        <w:spacing w:before="1"/>
      </w:pPr>
    </w:p>
    <w:p w14:paraId="5CA0C0A1" w14:textId="77777777" w:rsidR="00671A8A" w:rsidRDefault="009E7BBE">
      <w:pPr>
        <w:pStyle w:val="ListParagraph"/>
        <w:numPr>
          <w:ilvl w:val="0"/>
          <w:numId w:val="2"/>
        </w:numPr>
        <w:tabs>
          <w:tab w:val="left" w:pos="1200"/>
        </w:tabs>
        <w:ind w:right="504"/>
      </w:pPr>
      <w:r>
        <w:rPr>
          <w:b/>
        </w:rPr>
        <w:t>Duplex, Triplex or Quadplex</w:t>
      </w:r>
      <w:r>
        <w:t>:</w:t>
      </w:r>
      <w:r>
        <w:rPr>
          <w:spacing w:val="40"/>
        </w:rPr>
        <w:t xml:space="preserve"> </w:t>
      </w:r>
      <w:r>
        <w:t>A dwelling structure having two, three or four dwelling units respectively, for rental purposes, being attached by common walls and/or floors each unit having separate sleeping, cooking, eating, living and sanitation facilities.</w:t>
      </w:r>
    </w:p>
    <w:p w14:paraId="5CA0C0A2" w14:textId="77777777" w:rsidR="00671A8A" w:rsidRDefault="009E7BBE">
      <w:pPr>
        <w:pStyle w:val="ListParagraph"/>
        <w:numPr>
          <w:ilvl w:val="0"/>
          <w:numId w:val="2"/>
        </w:numPr>
        <w:tabs>
          <w:tab w:val="left" w:pos="1199"/>
        </w:tabs>
        <w:spacing w:before="249"/>
        <w:ind w:left="1199" w:right="193"/>
      </w:pPr>
      <w:r>
        <w:rPr>
          <w:b/>
        </w:rPr>
        <w:t>Dwelling Unit</w:t>
      </w:r>
      <w:r>
        <w:t>:</w:t>
      </w:r>
      <w:r>
        <w:rPr>
          <w:spacing w:val="40"/>
        </w:rPr>
        <w:t xml:space="preserve"> </w:t>
      </w:r>
      <w:r>
        <w:t>A structure, or that part of a structure, containing cooking, sleeping, and sanitary facilities, which is used as a home residence by one or more persons maintaining a common household to the exclusion of all others.</w:t>
      </w:r>
      <w:r>
        <w:rPr>
          <w:spacing w:val="40"/>
        </w:rPr>
        <w:t xml:space="preserve"> </w:t>
      </w:r>
      <w:r>
        <w:t>A camper does not constitute a dwelling unit.</w:t>
      </w:r>
    </w:p>
    <w:p w14:paraId="5CA0C0A3" w14:textId="77777777" w:rsidR="00671A8A" w:rsidRDefault="009E7BBE">
      <w:pPr>
        <w:pStyle w:val="ListParagraph"/>
        <w:numPr>
          <w:ilvl w:val="0"/>
          <w:numId w:val="2"/>
        </w:numPr>
        <w:tabs>
          <w:tab w:val="left" w:pos="1200"/>
        </w:tabs>
        <w:spacing w:before="248"/>
        <w:ind w:right="282"/>
      </w:pPr>
      <w:r>
        <w:rPr>
          <w:b/>
        </w:rPr>
        <w:t>Family</w:t>
      </w:r>
      <w:r>
        <w:t>:</w:t>
      </w:r>
      <w:r>
        <w:rPr>
          <w:spacing w:val="40"/>
        </w:rPr>
        <w:t xml:space="preserve"> </w:t>
      </w:r>
      <w:r>
        <w:t>One or more persons related by blood, marriage, or adoption occupying a dwelling unit as a single housekeeping unit.</w:t>
      </w:r>
      <w:r>
        <w:rPr>
          <w:spacing w:val="40"/>
        </w:rPr>
        <w:t xml:space="preserve"> </w:t>
      </w:r>
      <w:r>
        <w:t>A family may include more than two persons not related by blood, marriage, or adoption as defined by Minnesota Statutes, section 462.357.</w:t>
      </w:r>
    </w:p>
    <w:p w14:paraId="5CA0C0A4" w14:textId="77777777" w:rsidR="00671A8A" w:rsidRDefault="009E7BBE">
      <w:pPr>
        <w:pStyle w:val="ListParagraph"/>
        <w:numPr>
          <w:ilvl w:val="0"/>
          <w:numId w:val="2"/>
        </w:numPr>
        <w:tabs>
          <w:tab w:val="left" w:pos="1200"/>
        </w:tabs>
        <w:spacing w:before="249"/>
        <w:ind w:right="132"/>
      </w:pPr>
      <w:r>
        <w:rPr>
          <w:b/>
        </w:rPr>
        <w:t>Farm</w:t>
      </w:r>
      <w:r>
        <w:t>:</w:t>
      </w:r>
      <w:r>
        <w:rPr>
          <w:spacing w:val="40"/>
        </w:rPr>
        <w:t xml:space="preserve"> </w:t>
      </w:r>
      <w:r>
        <w:t>An area which is</w:t>
      </w:r>
      <w:r>
        <w:rPr>
          <w:spacing w:val="-1"/>
        </w:rPr>
        <w:t xml:space="preserve"> </w:t>
      </w:r>
      <w:r>
        <w:t>used for the</w:t>
      </w:r>
      <w:r>
        <w:rPr>
          <w:spacing w:val="-1"/>
        </w:rPr>
        <w:t xml:space="preserve"> </w:t>
      </w:r>
      <w:r>
        <w:t>growing and storage of the usual farm</w:t>
      </w:r>
      <w:r>
        <w:rPr>
          <w:spacing w:val="-1"/>
        </w:rPr>
        <w:t xml:space="preserve"> </w:t>
      </w:r>
      <w:r>
        <w:t>products and the raising of the usual farm animals, containing not less than 10 acres.</w:t>
      </w:r>
      <w:r>
        <w:rPr>
          <w:spacing w:val="79"/>
        </w:rPr>
        <w:t xml:space="preserve"> </w:t>
      </w:r>
      <w:r>
        <w:t>The term farming includes the operating of such an area for one or more of the above uses, including dairy farms, with necessary accessory uses, provided that the operation</w:t>
      </w:r>
      <w:r>
        <w:rPr>
          <w:spacing w:val="-3"/>
        </w:rPr>
        <w:t xml:space="preserve"> </w:t>
      </w:r>
      <w:r>
        <w:t>of</w:t>
      </w:r>
      <w:r>
        <w:rPr>
          <w:spacing w:val="-4"/>
        </w:rPr>
        <w:t xml:space="preserve"> </w:t>
      </w:r>
      <w:r>
        <w:t>such</w:t>
      </w:r>
      <w:r>
        <w:rPr>
          <w:spacing w:val="-3"/>
        </w:rPr>
        <w:t xml:space="preserve"> </w:t>
      </w:r>
      <w:r>
        <w:t>accessory</w:t>
      </w:r>
      <w:r>
        <w:rPr>
          <w:spacing w:val="-4"/>
        </w:rPr>
        <w:t xml:space="preserve"> </w:t>
      </w:r>
      <w:r>
        <w:t>uses</w:t>
      </w:r>
      <w:r>
        <w:rPr>
          <w:spacing w:val="-3"/>
        </w:rPr>
        <w:t xml:space="preserve"> </w:t>
      </w:r>
      <w:r>
        <w:t>shall</w:t>
      </w:r>
      <w:r>
        <w:rPr>
          <w:spacing w:val="-3"/>
        </w:rPr>
        <w:t xml:space="preserve"> </w:t>
      </w:r>
      <w:r>
        <w:t>be</w:t>
      </w:r>
      <w:r>
        <w:rPr>
          <w:spacing w:val="-3"/>
        </w:rPr>
        <w:t xml:space="preserve"> </w:t>
      </w:r>
      <w:r>
        <w:t>secondary</w:t>
      </w:r>
      <w:r>
        <w:rPr>
          <w:spacing w:val="-4"/>
        </w:rPr>
        <w:t xml:space="preserve"> </w:t>
      </w:r>
      <w:r>
        <w:t>to</w:t>
      </w:r>
      <w:r>
        <w:rPr>
          <w:spacing w:val="-3"/>
        </w:rPr>
        <w:t xml:space="preserve"> </w:t>
      </w:r>
      <w:r>
        <w:t>the</w:t>
      </w:r>
      <w:r>
        <w:rPr>
          <w:spacing w:val="-3"/>
        </w:rPr>
        <w:t xml:space="preserve"> </w:t>
      </w:r>
      <w:r>
        <w:t>normal</w:t>
      </w:r>
      <w:r>
        <w:rPr>
          <w:spacing w:val="-3"/>
        </w:rPr>
        <w:t xml:space="preserve"> </w:t>
      </w:r>
      <w:r>
        <w:t>farming</w:t>
      </w:r>
      <w:r>
        <w:rPr>
          <w:spacing w:val="-3"/>
        </w:rPr>
        <w:t xml:space="preserve"> </w:t>
      </w:r>
      <w:r>
        <w:t>activities.</w:t>
      </w:r>
    </w:p>
    <w:p w14:paraId="5CA0C0A5" w14:textId="77777777" w:rsidR="00671A8A" w:rsidRDefault="00671A8A">
      <w:pPr>
        <w:pStyle w:val="BodyText"/>
        <w:spacing w:before="1"/>
      </w:pPr>
    </w:p>
    <w:p w14:paraId="5CA0C0A6" w14:textId="77777777" w:rsidR="00671A8A" w:rsidRDefault="009E7BBE">
      <w:pPr>
        <w:pStyle w:val="ListParagraph"/>
        <w:numPr>
          <w:ilvl w:val="0"/>
          <w:numId w:val="2"/>
        </w:numPr>
        <w:tabs>
          <w:tab w:val="left" w:pos="1200"/>
        </w:tabs>
        <w:spacing w:line="235" w:lineRule="auto"/>
        <w:ind w:right="572"/>
      </w:pPr>
      <w:r>
        <w:rPr>
          <w:b/>
        </w:rPr>
        <w:t>Freestanding</w:t>
      </w:r>
      <w:r>
        <w:rPr>
          <w:b/>
          <w:spacing w:val="-4"/>
        </w:rPr>
        <w:t xml:space="preserve"> </w:t>
      </w:r>
      <w:r>
        <w:rPr>
          <w:b/>
        </w:rPr>
        <w:t>Sign</w:t>
      </w:r>
      <w:r>
        <w:t>:</w:t>
      </w:r>
      <w:r>
        <w:rPr>
          <w:spacing w:val="40"/>
        </w:rPr>
        <w:t xml:space="preserve"> </w:t>
      </w:r>
      <w:r>
        <w:t>A</w:t>
      </w:r>
      <w:r>
        <w:rPr>
          <w:spacing w:val="-4"/>
        </w:rPr>
        <w:t xml:space="preserve"> </w:t>
      </w:r>
      <w:r>
        <w:t>sign</w:t>
      </w:r>
      <w:r>
        <w:rPr>
          <w:spacing w:val="-4"/>
        </w:rPr>
        <w:t xml:space="preserve"> </w:t>
      </w:r>
      <w:r>
        <w:t>supported</w:t>
      </w:r>
      <w:r>
        <w:rPr>
          <w:spacing w:val="-4"/>
        </w:rPr>
        <w:t xml:space="preserve"> </w:t>
      </w:r>
      <w:r>
        <w:t>permanently</w:t>
      </w:r>
      <w:r>
        <w:rPr>
          <w:spacing w:val="-4"/>
        </w:rPr>
        <w:t xml:space="preserve"> </w:t>
      </w:r>
      <w:r>
        <w:t>upon</w:t>
      </w:r>
      <w:r>
        <w:rPr>
          <w:spacing w:val="-4"/>
        </w:rPr>
        <w:t xml:space="preserve"> </w:t>
      </w:r>
      <w:r>
        <w:t>the</w:t>
      </w:r>
      <w:r>
        <w:rPr>
          <w:spacing w:val="-4"/>
        </w:rPr>
        <w:t xml:space="preserve"> </w:t>
      </w:r>
      <w:r>
        <w:t>ground</w:t>
      </w:r>
      <w:r>
        <w:rPr>
          <w:spacing w:val="-4"/>
        </w:rPr>
        <w:t xml:space="preserve"> </w:t>
      </w:r>
      <w:r>
        <w:t>by</w:t>
      </w:r>
      <w:r>
        <w:rPr>
          <w:spacing w:val="-4"/>
        </w:rPr>
        <w:t xml:space="preserve"> </w:t>
      </w:r>
      <w:r>
        <w:t>poles</w:t>
      </w:r>
      <w:r>
        <w:rPr>
          <w:spacing w:val="-4"/>
        </w:rPr>
        <w:t xml:space="preserve"> </w:t>
      </w:r>
      <w:r>
        <w:t>or braces and not attached to any building.</w:t>
      </w:r>
    </w:p>
    <w:p w14:paraId="5CA0C0A7" w14:textId="77777777" w:rsidR="00671A8A" w:rsidRDefault="00671A8A">
      <w:pPr>
        <w:pStyle w:val="BodyText"/>
        <w:spacing w:before="6"/>
      </w:pPr>
    </w:p>
    <w:p w14:paraId="5CA0C0A8" w14:textId="77777777" w:rsidR="00671A8A" w:rsidRDefault="009E7BBE">
      <w:pPr>
        <w:pStyle w:val="ListParagraph"/>
        <w:numPr>
          <w:ilvl w:val="0"/>
          <w:numId w:val="2"/>
        </w:numPr>
        <w:tabs>
          <w:tab w:val="left" w:pos="1200"/>
        </w:tabs>
        <w:spacing w:line="235" w:lineRule="auto"/>
        <w:ind w:right="449"/>
      </w:pPr>
      <w:r>
        <w:rPr>
          <w:b/>
        </w:rPr>
        <w:t>Frontage</w:t>
      </w:r>
      <w:r>
        <w:t>:</w:t>
      </w:r>
      <w:r>
        <w:rPr>
          <w:spacing w:val="40"/>
        </w:rPr>
        <w:t xml:space="preserve"> </w:t>
      </w:r>
      <w:r>
        <w:t>The</w:t>
      </w:r>
      <w:r>
        <w:rPr>
          <w:spacing w:val="-3"/>
        </w:rPr>
        <w:t xml:space="preserve"> </w:t>
      </w:r>
      <w:r>
        <w:t>distance</w:t>
      </w:r>
      <w:r>
        <w:rPr>
          <w:spacing w:val="-3"/>
        </w:rPr>
        <w:t xml:space="preserve"> </w:t>
      </w:r>
      <w:r>
        <w:t>along</w:t>
      </w:r>
      <w:r>
        <w:rPr>
          <w:spacing w:val="-3"/>
        </w:rPr>
        <w:t xml:space="preserve"> </w:t>
      </w:r>
      <w:r>
        <w:t>the</w:t>
      </w:r>
      <w:r>
        <w:rPr>
          <w:spacing w:val="-4"/>
        </w:rPr>
        <w:t xml:space="preserve"> </w:t>
      </w:r>
      <w:r>
        <w:t>property</w:t>
      </w:r>
      <w:r>
        <w:rPr>
          <w:spacing w:val="-4"/>
        </w:rPr>
        <w:t xml:space="preserve"> </w:t>
      </w:r>
      <w:r>
        <w:t>line</w:t>
      </w:r>
      <w:r>
        <w:rPr>
          <w:spacing w:val="-3"/>
        </w:rPr>
        <w:t xml:space="preserve"> </w:t>
      </w:r>
      <w:r>
        <w:t>of</w:t>
      </w:r>
      <w:r>
        <w:rPr>
          <w:spacing w:val="-3"/>
        </w:rPr>
        <w:t xml:space="preserve"> </w:t>
      </w:r>
      <w:r>
        <w:t>a</w:t>
      </w:r>
      <w:r>
        <w:rPr>
          <w:spacing w:val="-3"/>
        </w:rPr>
        <w:t xml:space="preserve"> </w:t>
      </w:r>
      <w:r>
        <w:t>lot</w:t>
      </w:r>
      <w:r>
        <w:rPr>
          <w:spacing w:val="-3"/>
        </w:rPr>
        <w:t xml:space="preserve"> </w:t>
      </w:r>
      <w:r>
        <w:t>that</w:t>
      </w:r>
      <w:r>
        <w:rPr>
          <w:spacing w:val="-4"/>
        </w:rPr>
        <w:t xml:space="preserve"> </w:t>
      </w:r>
      <w:r>
        <w:t>directly</w:t>
      </w:r>
      <w:r>
        <w:rPr>
          <w:spacing w:val="-4"/>
        </w:rPr>
        <w:t xml:space="preserve"> </w:t>
      </w:r>
      <w:r>
        <w:t>abuts</w:t>
      </w:r>
      <w:r>
        <w:rPr>
          <w:spacing w:val="-3"/>
        </w:rPr>
        <w:t xml:space="preserve"> </w:t>
      </w:r>
      <w:r>
        <w:t>a</w:t>
      </w:r>
      <w:r>
        <w:rPr>
          <w:spacing w:val="-3"/>
        </w:rPr>
        <w:t xml:space="preserve"> </w:t>
      </w:r>
      <w:r>
        <w:t xml:space="preserve">public </w:t>
      </w:r>
      <w:r>
        <w:rPr>
          <w:spacing w:val="-2"/>
        </w:rPr>
        <w:t>road.</w:t>
      </w:r>
    </w:p>
    <w:p w14:paraId="5CA0C0A9" w14:textId="77777777" w:rsidR="00671A8A" w:rsidRDefault="00671A8A">
      <w:pPr>
        <w:spacing w:line="235" w:lineRule="auto"/>
        <w:sectPr w:rsidR="00671A8A">
          <w:pgSz w:w="12240" w:h="15840"/>
          <w:pgMar w:top="1360" w:right="1320" w:bottom="660" w:left="1320" w:header="0" w:footer="478" w:gutter="0"/>
          <w:cols w:space="720"/>
        </w:sectPr>
      </w:pPr>
    </w:p>
    <w:p w14:paraId="5CA0C0AA" w14:textId="77777777" w:rsidR="00671A8A" w:rsidRDefault="009E7BBE">
      <w:pPr>
        <w:pStyle w:val="ListParagraph"/>
        <w:numPr>
          <w:ilvl w:val="0"/>
          <w:numId w:val="2"/>
        </w:numPr>
        <w:tabs>
          <w:tab w:val="left" w:pos="1200"/>
        </w:tabs>
        <w:spacing w:before="79"/>
        <w:ind w:right="149"/>
      </w:pPr>
      <w:r>
        <w:rPr>
          <w:b/>
        </w:rPr>
        <w:lastRenderedPageBreak/>
        <w:t>Green Space</w:t>
      </w:r>
      <w:r>
        <w:t>:</w:t>
      </w:r>
      <w:r>
        <w:rPr>
          <w:spacing w:val="40"/>
        </w:rPr>
        <w:t xml:space="preserve"> </w:t>
      </w:r>
      <w:r>
        <w:t>Open space covered by plants, landscape or other vegetative cover. Green space does not include land covered by or devoted to dwelling units or sites, structures, road rights-of-way, road surfaces, parking areas, sidewalks, or other impervious surfaces.</w:t>
      </w:r>
    </w:p>
    <w:p w14:paraId="5CA0C0AB" w14:textId="77777777" w:rsidR="00671A8A" w:rsidRDefault="009E7BBE">
      <w:pPr>
        <w:pStyle w:val="ListParagraph"/>
        <w:numPr>
          <w:ilvl w:val="0"/>
          <w:numId w:val="2"/>
        </w:numPr>
        <w:tabs>
          <w:tab w:val="left" w:pos="1200"/>
        </w:tabs>
        <w:spacing w:before="249"/>
        <w:ind w:right="241"/>
      </w:pPr>
      <w:r>
        <w:rPr>
          <w:b/>
        </w:rPr>
        <w:t>Home</w:t>
      </w:r>
      <w:r>
        <w:rPr>
          <w:b/>
          <w:spacing w:val="-3"/>
        </w:rPr>
        <w:t xml:space="preserve"> </w:t>
      </w:r>
      <w:r>
        <w:rPr>
          <w:b/>
        </w:rPr>
        <w:t>Occupation</w:t>
      </w:r>
      <w:r>
        <w:t>:</w:t>
      </w:r>
      <w:r>
        <w:rPr>
          <w:spacing w:val="40"/>
        </w:rPr>
        <w:t xml:space="preserve"> </w:t>
      </w:r>
      <w:r>
        <w:t>Any</w:t>
      </w:r>
      <w:r>
        <w:rPr>
          <w:spacing w:val="-3"/>
        </w:rPr>
        <w:t xml:space="preserve"> </w:t>
      </w:r>
      <w:r>
        <w:t>occupation</w:t>
      </w:r>
      <w:r>
        <w:rPr>
          <w:spacing w:val="-4"/>
        </w:rPr>
        <w:t xml:space="preserve"> </w:t>
      </w:r>
      <w:r>
        <w:t>or</w:t>
      </w:r>
      <w:r>
        <w:rPr>
          <w:spacing w:val="-3"/>
        </w:rPr>
        <w:t xml:space="preserve"> </w:t>
      </w:r>
      <w:r>
        <w:t>profession</w:t>
      </w:r>
      <w:r>
        <w:rPr>
          <w:spacing w:val="-3"/>
        </w:rPr>
        <w:t xml:space="preserve"> </w:t>
      </w:r>
      <w:r>
        <w:t>carried</w:t>
      </w:r>
      <w:r>
        <w:rPr>
          <w:spacing w:val="-3"/>
        </w:rPr>
        <w:t xml:space="preserve"> </w:t>
      </w:r>
      <w:r>
        <w:t>on</w:t>
      </w:r>
      <w:r>
        <w:rPr>
          <w:spacing w:val="-4"/>
        </w:rPr>
        <w:t xml:space="preserve"> </w:t>
      </w:r>
      <w:r>
        <w:t>by</w:t>
      </w:r>
      <w:r>
        <w:rPr>
          <w:spacing w:val="-4"/>
        </w:rPr>
        <w:t xml:space="preserve"> </w:t>
      </w:r>
      <w:r>
        <w:t>a</w:t>
      </w:r>
      <w:r>
        <w:rPr>
          <w:spacing w:val="-3"/>
        </w:rPr>
        <w:t xml:space="preserve"> </w:t>
      </w:r>
      <w:r>
        <w:t>member(s)</w:t>
      </w:r>
      <w:r>
        <w:rPr>
          <w:spacing w:val="-3"/>
        </w:rPr>
        <w:t xml:space="preserve"> </w:t>
      </w:r>
      <w:r>
        <w:t>of</w:t>
      </w:r>
      <w:r>
        <w:rPr>
          <w:spacing w:val="-3"/>
        </w:rPr>
        <w:t xml:space="preserve"> </w:t>
      </w:r>
      <w:r>
        <w:t>the family residing on the premises, provided that the use is clearly incidental and secondary to the main use of the premises for dwelling purposes and does not change the character thereof.</w:t>
      </w:r>
    </w:p>
    <w:p w14:paraId="5CA0C0AC" w14:textId="77777777" w:rsidR="00671A8A" w:rsidRDefault="009E7BBE">
      <w:pPr>
        <w:pStyle w:val="ListParagraph"/>
        <w:numPr>
          <w:ilvl w:val="0"/>
          <w:numId w:val="2"/>
        </w:numPr>
        <w:tabs>
          <w:tab w:val="left" w:pos="1199"/>
        </w:tabs>
        <w:spacing w:before="248"/>
        <w:ind w:left="1199" w:right="229"/>
      </w:pPr>
      <w:r>
        <w:rPr>
          <w:b/>
        </w:rPr>
        <w:t>Impervious</w:t>
      </w:r>
      <w:r>
        <w:rPr>
          <w:b/>
          <w:spacing w:val="-3"/>
        </w:rPr>
        <w:t xml:space="preserve"> </w:t>
      </w:r>
      <w:r>
        <w:rPr>
          <w:b/>
        </w:rPr>
        <w:t>Surface</w:t>
      </w:r>
      <w:r>
        <w:t>:</w:t>
      </w:r>
      <w:r>
        <w:rPr>
          <w:spacing w:val="40"/>
        </w:rPr>
        <w:t xml:space="preserve"> </w:t>
      </w:r>
      <w:r>
        <w:t>A</w:t>
      </w:r>
      <w:r>
        <w:rPr>
          <w:spacing w:val="-2"/>
        </w:rPr>
        <w:t xml:space="preserve"> </w:t>
      </w:r>
      <w:r>
        <w:t>constructed</w:t>
      </w:r>
      <w:r>
        <w:rPr>
          <w:spacing w:val="-4"/>
        </w:rPr>
        <w:t xml:space="preserve"> </w:t>
      </w:r>
      <w:r>
        <w:t>hard</w:t>
      </w:r>
      <w:r>
        <w:rPr>
          <w:spacing w:val="-3"/>
        </w:rPr>
        <w:t xml:space="preserve"> </w:t>
      </w:r>
      <w:r>
        <w:t>surface</w:t>
      </w:r>
      <w:r>
        <w:rPr>
          <w:spacing w:val="-3"/>
        </w:rPr>
        <w:t xml:space="preserve"> </w:t>
      </w:r>
      <w:r>
        <w:t>that</w:t>
      </w:r>
      <w:r>
        <w:rPr>
          <w:spacing w:val="-3"/>
        </w:rPr>
        <w:t xml:space="preserve"> </w:t>
      </w:r>
      <w:r>
        <w:t>either</w:t>
      </w:r>
      <w:r>
        <w:rPr>
          <w:spacing w:val="-5"/>
        </w:rPr>
        <w:t xml:space="preserve"> </w:t>
      </w:r>
      <w:r>
        <w:t>prevents</w:t>
      </w:r>
      <w:r>
        <w:rPr>
          <w:spacing w:val="-3"/>
        </w:rPr>
        <w:t xml:space="preserve"> </w:t>
      </w:r>
      <w:r>
        <w:t>or</w:t>
      </w:r>
      <w:r>
        <w:rPr>
          <w:spacing w:val="-3"/>
        </w:rPr>
        <w:t xml:space="preserve"> </w:t>
      </w:r>
      <w:r>
        <w:t>retards</w:t>
      </w:r>
      <w:r>
        <w:rPr>
          <w:spacing w:val="-3"/>
        </w:rPr>
        <w:t xml:space="preserve"> </w:t>
      </w:r>
      <w:r>
        <w:t>the entry of water into the soil and causes water to run off the surface in greater quantities and at an increased rate of flow than prior to development. Examples include rooftops, sidewalks, patios, driveways, septic tank, parking lots, storage areas and concrete, asphalt or gravel surfaces.</w:t>
      </w:r>
    </w:p>
    <w:p w14:paraId="5CA0C0AD" w14:textId="77777777" w:rsidR="00671A8A" w:rsidRDefault="009E7BBE">
      <w:pPr>
        <w:pStyle w:val="ListParagraph"/>
        <w:numPr>
          <w:ilvl w:val="0"/>
          <w:numId w:val="2"/>
        </w:numPr>
        <w:tabs>
          <w:tab w:val="left" w:pos="1200"/>
        </w:tabs>
        <w:spacing w:before="252" w:line="237" w:lineRule="auto"/>
        <w:ind w:right="778"/>
        <w:jc w:val="both"/>
      </w:pPr>
      <w:r>
        <w:rPr>
          <w:b/>
        </w:rPr>
        <w:t>Incidental</w:t>
      </w:r>
      <w:r>
        <w:rPr>
          <w:b/>
          <w:spacing w:val="-3"/>
        </w:rPr>
        <w:t xml:space="preserve"> </w:t>
      </w:r>
      <w:r>
        <w:rPr>
          <w:b/>
        </w:rPr>
        <w:t>Sign</w:t>
      </w:r>
      <w:r>
        <w:t>:</w:t>
      </w:r>
      <w:r>
        <w:rPr>
          <w:spacing w:val="40"/>
        </w:rPr>
        <w:t xml:space="preserve"> </w:t>
      </w:r>
      <w:r>
        <w:t>A</w:t>
      </w:r>
      <w:r>
        <w:rPr>
          <w:spacing w:val="-3"/>
        </w:rPr>
        <w:t xml:space="preserve"> </w:t>
      </w:r>
      <w:r>
        <w:t>small</w:t>
      </w:r>
      <w:r>
        <w:rPr>
          <w:spacing w:val="-3"/>
        </w:rPr>
        <w:t xml:space="preserve"> </w:t>
      </w:r>
      <w:r>
        <w:t>sign,</w:t>
      </w:r>
      <w:r>
        <w:rPr>
          <w:spacing w:val="-4"/>
        </w:rPr>
        <w:t xml:space="preserve"> </w:t>
      </w:r>
      <w:r>
        <w:t>emblem</w:t>
      </w:r>
      <w:r>
        <w:rPr>
          <w:spacing w:val="-4"/>
        </w:rPr>
        <w:t xml:space="preserve"> </w:t>
      </w:r>
      <w:r>
        <w:t>or</w:t>
      </w:r>
      <w:r>
        <w:rPr>
          <w:spacing w:val="-3"/>
        </w:rPr>
        <w:t xml:space="preserve"> </w:t>
      </w:r>
      <w:r>
        <w:t>decal</w:t>
      </w:r>
      <w:r>
        <w:rPr>
          <w:spacing w:val="-3"/>
        </w:rPr>
        <w:t xml:space="preserve"> </w:t>
      </w:r>
      <w:r>
        <w:t>informing</w:t>
      </w:r>
      <w:r>
        <w:rPr>
          <w:spacing w:val="-3"/>
        </w:rPr>
        <w:t xml:space="preserve"> </w:t>
      </w:r>
      <w:r>
        <w:t>the</w:t>
      </w:r>
      <w:r>
        <w:rPr>
          <w:spacing w:val="-3"/>
        </w:rPr>
        <w:t xml:space="preserve"> </w:t>
      </w:r>
      <w:r>
        <w:t>public</w:t>
      </w:r>
      <w:r>
        <w:rPr>
          <w:spacing w:val="-3"/>
        </w:rPr>
        <w:t xml:space="preserve"> </w:t>
      </w:r>
      <w:r>
        <w:t>of</w:t>
      </w:r>
      <w:r>
        <w:rPr>
          <w:spacing w:val="-4"/>
        </w:rPr>
        <w:t xml:space="preserve"> </w:t>
      </w:r>
      <w:r>
        <w:t>goods, facilities</w:t>
      </w:r>
      <w:r>
        <w:rPr>
          <w:spacing w:val="-2"/>
        </w:rPr>
        <w:t xml:space="preserve"> </w:t>
      </w:r>
      <w:r>
        <w:t>or</w:t>
      </w:r>
      <w:r>
        <w:rPr>
          <w:spacing w:val="-2"/>
        </w:rPr>
        <w:t xml:space="preserve"> </w:t>
      </w:r>
      <w:r>
        <w:t>services</w:t>
      </w:r>
      <w:r>
        <w:rPr>
          <w:spacing w:val="-2"/>
        </w:rPr>
        <w:t xml:space="preserve"> </w:t>
      </w:r>
      <w:r>
        <w:t>available</w:t>
      </w:r>
      <w:r>
        <w:rPr>
          <w:spacing w:val="-2"/>
        </w:rPr>
        <w:t xml:space="preserve"> </w:t>
      </w:r>
      <w:r>
        <w:t>on</w:t>
      </w:r>
      <w:r>
        <w:rPr>
          <w:spacing w:val="-2"/>
        </w:rPr>
        <w:t xml:space="preserve"> </w:t>
      </w:r>
      <w:r>
        <w:t>the</w:t>
      </w:r>
      <w:r>
        <w:rPr>
          <w:spacing w:val="-3"/>
        </w:rPr>
        <w:t xml:space="preserve"> </w:t>
      </w:r>
      <w:r>
        <w:t>premises</w:t>
      </w:r>
      <w:r>
        <w:rPr>
          <w:spacing w:val="-2"/>
        </w:rPr>
        <w:t xml:space="preserve"> </w:t>
      </w:r>
      <w:r>
        <w:t>(e.g.</w:t>
      </w:r>
      <w:r>
        <w:rPr>
          <w:spacing w:val="-2"/>
        </w:rPr>
        <w:t xml:space="preserve"> </w:t>
      </w:r>
      <w:r>
        <w:t>a</w:t>
      </w:r>
      <w:r>
        <w:rPr>
          <w:spacing w:val="-2"/>
        </w:rPr>
        <w:t xml:space="preserve"> </w:t>
      </w:r>
      <w:r>
        <w:t>credit</w:t>
      </w:r>
      <w:r>
        <w:rPr>
          <w:spacing w:val="-2"/>
        </w:rPr>
        <w:t xml:space="preserve"> </w:t>
      </w:r>
      <w:r>
        <w:t>card</w:t>
      </w:r>
      <w:r>
        <w:rPr>
          <w:spacing w:val="-2"/>
        </w:rPr>
        <w:t xml:space="preserve"> </w:t>
      </w:r>
      <w:r>
        <w:t>sign</w:t>
      </w:r>
      <w:r>
        <w:rPr>
          <w:spacing w:val="-2"/>
        </w:rPr>
        <w:t xml:space="preserve"> </w:t>
      </w:r>
      <w:r>
        <w:t>or</w:t>
      </w:r>
      <w:r>
        <w:rPr>
          <w:spacing w:val="-2"/>
        </w:rPr>
        <w:t xml:space="preserve"> </w:t>
      </w:r>
      <w:r>
        <w:t>a</w:t>
      </w:r>
      <w:r>
        <w:rPr>
          <w:spacing w:val="-3"/>
        </w:rPr>
        <w:t xml:space="preserve"> </w:t>
      </w:r>
      <w:r>
        <w:t>sign indicating hours of business) that does not exceed two square feet.</w:t>
      </w:r>
    </w:p>
    <w:p w14:paraId="5CA0C0AE" w14:textId="77777777" w:rsidR="00671A8A" w:rsidRDefault="00671A8A">
      <w:pPr>
        <w:pStyle w:val="BodyText"/>
        <w:spacing w:before="1"/>
      </w:pPr>
    </w:p>
    <w:p w14:paraId="5CA0C0AF" w14:textId="77777777" w:rsidR="00671A8A" w:rsidRDefault="009E7BBE">
      <w:pPr>
        <w:pStyle w:val="ListParagraph"/>
        <w:numPr>
          <w:ilvl w:val="0"/>
          <w:numId w:val="2"/>
        </w:numPr>
        <w:tabs>
          <w:tab w:val="left" w:pos="1200"/>
        </w:tabs>
        <w:ind w:right="314" w:hanging="721"/>
      </w:pPr>
      <w:r>
        <w:rPr>
          <w:b/>
        </w:rPr>
        <w:t>Industrial Use</w:t>
      </w:r>
      <w:r>
        <w:t>:</w:t>
      </w:r>
      <w:r>
        <w:rPr>
          <w:spacing w:val="40"/>
        </w:rPr>
        <w:t xml:space="preserve"> </w:t>
      </w:r>
      <w:r>
        <w:t>The principal use of land or structures for any business activity engaged in the manufacturing, processing, production, cleaning, servicing, testing, repair</w:t>
      </w:r>
      <w:r>
        <w:rPr>
          <w:spacing w:val="-3"/>
        </w:rPr>
        <w:t xml:space="preserve"> </w:t>
      </w:r>
      <w:r>
        <w:t>or</w:t>
      </w:r>
      <w:r>
        <w:rPr>
          <w:spacing w:val="-3"/>
        </w:rPr>
        <w:t xml:space="preserve"> </w:t>
      </w:r>
      <w:r>
        <w:t>storage</w:t>
      </w:r>
      <w:r>
        <w:rPr>
          <w:spacing w:val="-3"/>
        </w:rPr>
        <w:t xml:space="preserve"> </w:t>
      </w:r>
      <w:r>
        <w:t>of</w:t>
      </w:r>
      <w:r>
        <w:rPr>
          <w:spacing w:val="-3"/>
        </w:rPr>
        <w:t xml:space="preserve"> </w:t>
      </w:r>
      <w:r>
        <w:t>goods</w:t>
      </w:r>
      <w:r>
        <w:rPr>
          <w:spacing w:val="-3"/>
        </w:rPr>
        <w:t xml:space="preserve"> </w:t>
      </w:r>
      <w:r>
        <w:t>or</w:t>
      </w:r>
      <w:r>
        <w:rPr>
          <w:spacing w:val="-3"/>
        </w:rPr>
        <w:t xml:space="preserve"> </w:t>
      </w:r>
      <w:r>
        <w:t>commercial</w:t>
      </w:r>
      <w:r>
        <w:rPr>
          <w:spacing w:val="-3"/>
        </w:rPr>
        <w:t xml:space="preserve"> </w:t>
      </w:r>
      <w:r>
        <w:t>vehicles</w:t>
      </w:r>
      <w:r>
        <w:rPr>
          <w:spacing w:val="-3"/>
        </w:rPr>
        <w:t xml:space="preserve"> </w:t>
      </w:r>
      <w:r>
        <w:t>or</w:t>
      </w:r>
      <w:r>
        <w:rPr>
          <w:spacing w:val="-3"/>
        </w:rPr>
        <w:t xml:space="preserve"> </w:t>
      </w:r>
      <w:r>
        <w:t>products</w:t>
      </w:r>
      <w:r>
        <w:rPr>
          <w:spacing w:val="-3"/>
        </w:rPr>
        <w:t xml:space="preserve"> </w:t>
      </w:r>
      <w:r>
        <w:t>for</w:t>
      </w:r>
      <w:r>
        <w:rPr>
          <w:spacing w:val="-3"/>
        </w:rPr>
        <w:t xml:space="preserve"> </w:t>
      </w:r>
      <w:r>
        <w:t>sale,</w:t>
      </w:r>
      <w:r>
        <w:rPr>
          <w:spacing w:val="-4"/>
        </w:rPr>
        <w:t xml:space="preserve"> </w:t>
      </w:r>
      <w:r>
        <w:t>lease,</w:t>
      </w:r>
      <w:r>
        <w:rPr>
          <w:spacing w:val="-3"/>
        </w:rPr>
        <w:t xml:space="preserve"> </w:t>
      </w:r>
      <w:r>
        <w:t>rental or trade.</w:t>
      </w:r>
    </w:p>
    <w:p w14:paraId="5CA0C0B0" w14:textId="77777777" w:rsidR="00671A8A" w:rsidRDefault="009E7BBE">
      <w:pPr>
        <w:pStyle w:val="ListParagraph"/>
        <w:numPr>
          <w:ilvl w:val="0"/>
          <w:numId w:val="2"/>
        </w:numPr>
        <w:tabs>
          <w:tab w:val="left" w:pos="1199"/>
        </w:tabs>
        <w:spacing w:before="251" w:line="237" w:lineRule="auto"/>
        <w:ind w:left="1199" w:right="137"/>
      </w:pPr>
      <w:r>
        <w:rPr>
          <w:b/>
        </w:rPr>
        <w:t>Interim Use</w:t>
      </w:r>
      <w:r>
        <w:t>:</w:t>
      </w:r>
      <w:r>
        <w:rPr>
          <w:spacing w:val="40"/>
        </w:rPr>
        <w:t xml:space="preserve"> </w:t>
      </w:r>
      <w:r>
        <w:t>A land use identified in this Ordinance as generally being allowed within a particular zoning district upon the issuance of an interim use permit by the Town.</w:t>
      </w:r>
      <w:r>
        <w:rPr>
          <w:spacing w:val="40"/>
        </w:rPr>
        <w:t xml:space="preserve"> </w:t>
      </w:r>
      <w:r>
        <w:t>This term also includes certain unnamed temporary uses, but such unnamed uses are not presumed to be generally allowed in any district.</w:t>
      </w:r>
    </w:p>
    <w:p w14:paraId="5CA0C0B1" w14:textId="77777777" w:rsidR="00671A8A" w:rsidRDefault="00671A8A">
      <w:pPr>
        <w:pStyle w:val="BodyText"/>
        <w:spacing w:before="5"/>
      </w:pPr>
    </w:p>
    <w:p w14:paraId="5CA0C0B2" w14:textId="77777777" w:rsidR="00671A8A" w:rsidRDefault="009E7BBE">
      <w:pPr>
        <w:pStyle w:val="ListParagraph"/>
        <w:numPr>
          <w:ilvl w:val="0"/>
          <w:numId w:val="2"/>
        </w:numPr>
        <w:tabs>
          <w:tab w:val="left" w:pos="1199"/>
        </w:tabs>
        <w:spacing w:before="1" w:line="237" w:lineRule="auto"/>
        <w:ind w:left="1199" w:right="241"/>
      </w:pPr>
      <w:r>
        <w:rPr>
          <w:b/>
        </w:rPr>
        <w:t>Land Use Map</w:t>
      </w:r>
      <w:r>
        <w:t>:</w:t>
      </w:r>
      <w:r>
        <w:rPr>
          <w:spacing w:val="80"/>
        </w:rPr>
        <w:t xml:space="preserve"> </w:t>
      </w:r>
      <w:r>
        <w:t>The map adopted by the Town Board, and which is incorporated by reference into this Ordinance, designating the boundaries of the zoning districts.</w:t>
      </w:r>
    </w:p>
    <w:p w14:paraId="5CA0C0B3" w14:textId="77777777" w:rsidR="00671A8A" w:rsidRDefault="00671A8A">
      <w:pPr>
        <w:pStyle w:val="BodyText"/>
      </w:pPr>
    </w:p>
    <w:p w14:paraId="5CA0C0B4" w14:textId="77777777" w:rsidR="00671A8A" w:rsidRDefault="009E7BBE">
      <w:pPr>
        <w:pStyle w:val="ListParagraph"/>
        <w:numPr>
          <w:ilvl w:val="0"/>
          <w:numId w:val="2"/>
        </w:numPr>
        <w:tabs>
          <w:tab w:val="left" w:pos="1200"/>
        </w:tabs>
        <w:spacing w:before="1" w:line="237" w:lineRule="auto"/>
        <w:ind w:right="138"/>
      </w:pPr>
      <w:r>
        <w:rPr>
          <w:b/>
        </w:rPr>
        <w:t>Lot</w:t>
      </w:r>
      <w:r>
        <w:t>:</w:t>
      </w:r>
      <w:r>
        <w:rPr>
          <w:spacing w:val="40"/>
        </w:rPr>
        <w:t xml:space="preserve"> </w:t>
      </w:r>
      <w:r>
        <w:t>A portion of a subdivision or other parcel of land, intended as a unit for transfer of</w:t>
      </w:r>
      <w:r>
        <w:rPr>
          <w:spacing w:val="19"/>
        </w:rPr>
        <w:t xml:space="preserve"> </w:t>
      </w:r>
      <w:r>
        <w:t>ownership,</w:t>
      </w:r>
      <w:r>
        <w:rPr>
          <w:spacing w:val="19"/>
        </w:rPr>
        <w:t xml:space="preserve"> </w:t>
      </w:r>
      <w:r>
        <w:t>for</w:t>
      </w:r>
      <w:r>
        <w:rPr>
          <w:spacing w:val="18"/>
        </w:rPr>
        <w:t xml:space="preserve"> </w:t>
      </w:r>
      <w:r>
        <w:t>development,</w:t>
      </w:r>
      <w:r>
        <w:rPr>
          <w:spacing w:val="19"/>
        </w:rPr>
        <w:t xml:space="preserve"> </w:t>
      </w:r>
      <w:r>
        <w:t>for</w:t>
      </w:r>
      <w:r>
        <w:rPr>
          <w:spacing w:val="18"/>
        </w:rPr>
        <w:t xml:space="preserve"> </w:t>
      </w:r>
      <w:r>
        <w:t>occupancy</w:t>
      </w:r>
      <w:r>
        <w:rPr>
          <w:spacing w:val="18"/>
        </w:rPr>
        <w:t xml:space="preserve"> </w:t>
      </w:r>
      <w:r>
        <w:t>by</w:t>
      </w:r>
      <w:r>
        <w:rPr>
          <w:spacing w:val="18"/>
        </w:rPr>
        <w:t xml:space="preserve"> </w:t>
      </w:r>
      <w:r>
        <w:t>one</w:t>
      </w:r>
      <w:r>
        <w:rPr>
          <w:spacing w:val="19"/>
        </w:rPr>
        <w:t xml:space="preserve"> </w:t>
      </w:r>
      <w:r>
        <w:t>main</w:t>
      </w:r>
      <w:r>
        <w:rPr>
          <w:spacing w:val="18"/>
        </w:rPr>
        <w:t xml:space="preserve"> </w:t>
      </w:r>
      <w:r>
        <w:t>building</w:t>
      </w:r>
      <w:r>
        <w:rPr>
          <w:spacing w:val="18"/>
        </w:rPr>
        <w:t xml:space="preserve"> </w:t>
      </w:r>
      <w:r>
        <w:t>together</w:t>
      </w:r>
      <w:r>
        <w:rPr>
          <w:spacing w:val="19"/>
        </w:rPr>
        <w:t xml:space="preserve"> </w:t>
      </w:r>
      <w:r>
        <w:t>with the accessory buildings or for any other use permitted by this Ordinance.</w:t>
      </w:r>
    </w:p>
    <w:p w14:paraId="5CA0C0B5" w14:textId="77777777" w:rsidR="00671A8A" w:rsidRDefault="00671A8A">
      <w:pPr>
        <w:pStyle w:val="BodyText"/>
        <w:spacing w:before="1"/>
      </w:pPr>
    </w:p>
    <w:p w14:paraId="5CA0C0B6" w14:textId="77777777" w:rsidR="00671A8A" w:rsidRDefault="009E7BBE">
      <w:pPr>
        <w:pStyle w:val="ListParagraph"/>
        <w:numPr>
          <w:ilvl w:val="0"/>
          <w:numId w:val="2"/>
        </w:numPr>
        <w:tabs>
          <w:tab w:val="left" w:pos="1200"/>
        </w:tabs>
        <w:ind w:right="329"/>
      </w:pPr>
      <w:r>
        <w:rPr>
          <w:b/>
        </w:rPr>
        <w:t>Lot of Record</w:t>
      </w:r>
      <w:r>
        <w:t>:</w:t>
      </w:r>
      <w:r>
        <w:rPr>
          <w:spacing w:val="40"/>
        </w:rPr>
        <w:t xml:space="preserve"> </w:t>
      </w:r>
      <w:r>
        <w:t>Any lot which is one (1) unit of a recorded plat designated by auditor’s plat, subdivision plat, or other accepted means and separated from other parcels or portions of said description for the purpose of sale, lease or separation thereof that has been recorded in the Office of the Hubbard County Recorder prior to April 18, 1979.</w:t>
      </w:r>
    </w:p>
    <w:p w14:paraId="5CA0C0B7" w14:textId="77777777" w:rsidR="00671A8A" w:rsidRDefault="009E7BBE">
      <w:pPr>
        <w:pStyle w:val="ListParagraph"/>
        <w:numPr>
          <w:ilvl w:val="0"/>
          <w:numId w:val="2"/>
        </w:numPr>
        <w:tabs>
          <w:tab w:val="left" w:pos="1200"/>
        </w:tabs>
        <w:spacing w:before="249"/>
        <w:ind w:right="133"/>
      </w:pPr>
      <w:r>
        <w:rPr>
          <w:b/>
        </w:rPr>
        <w:t>Multifamily Housing</w:t>
      </w:r>
      <w:r>
        <w:t>:</w:t>
      </w:r>
      <w:r>
        <w:rPr>
          <w:spacing w:val="40"/>
        </w:rPr>
        <w:t xml:space="preserve"> </w:t>
      </w:r>
      <w:r>
        <w:t>A building containing two or more dwelling units occupied or intended to be occupied by persons living independently of each other including, but not</w:t>
      </w:r>
      <w:r>
        <w:rPr>
          <w:spacing w:val="-5"/>
        </w:rPr>
        <w:t xml:space="preserve"> </w:t>
      </w:r>
      <w:r>
        <w:t>limited</w:t>
      </w:r>
      <w:r>
        <w:rPr>
          <w:spacing w:val="-5"/>
        </w:rPr>
        <w:t xml:space="preserve"> </w:t>
      </w:r>
      <w:r>
        <w:t>to,</w:t>
      </w:r>
      <w:r>
        <w:rPr>
          <w:spacing w:val="-5"/>
        </w:rPr>
        <w:t xml:space="preserve"> </w:t>
      </w:r>
      <w:r>
        <w:t>duplexes,</w:t>
      </w:r>
      <w:r>
        <w:rPr>
          <w:spacing w:val="-5"/>
        </w:rPr>
        <w:t xml:space="preserve"> </w:t>
      </w:r>
      <w:r>
        <w:t>triplexes,</w:t>
      </w:r>
      <w:r>
        <w:rPr>
          <w:spacing w:val="-5"/>
        </w:rPr>
        <w:t xml:space="preserve"> </w:t>
      </w:r>
      <w:r>
        <w:t>quadplexes,</w:t>
      </w:r>
      <w:r>
        <w:rPr>
          <w:spacing w:val="-5"/>
        </w:rPr>
        <w:t xml:space="preserve"> </w:t>
      </w:r>
      <w:r>
        <w:t>townhouses,</w:t>
      </w:r>
      <w:r>
        <w:rPr>
          <w:spacing w:val="-6"/>
        </w:rPr>
        <w:t xml:space="preserve"> </w:t>
      </w:r>
      <w:r>
        <w:t>apartment</w:t>
      </w:r>
      <w:r>
        <w:rPr>
          <w:spacing w:val="-5"/>
        </w:rPr>
        <w:t xml:space="preserve"> </w:t>
      </w:r>
      <w:r>
        <w:t>buildings,</w:t>
      </w:r>
      <w:r>
        <w:rPr>
          <w:spacing w:val="-6"/>
        </w:rPr>
        <w:t xml:space="preserve"> </w:t>
      </w:r>
      <w:r>
        <w:t xml:space="preserve">and </w:t>
      </w:r>
      <w:r>
        <w:rPr>
          <w:spacing w:val="-2"/>
        </w:rPr>
        <w:t>condominiums.</w:t>
      </w:r>
    </w:p>
    <w:p w14:paraId="5CA0C0B8" w14:textId="77777777" w:rsidR="00671A8A" w:rsidRDefault="009E7BBE">
      <w:pPr>
        <w:pStyle w:val="ListParagraph"/>
        <w:numPr>
          <w:ilvl w:val="0"/>
          <w:numId w:val="2"/>
        </w:numPr>
        <w:tabs>
          <w:tab w:val="left" w:pos="1200"/>
        </w:tabs>
        <w:spacing w:before="250" w:line="237" w:lineRule="auto"/>
        <w:ind w:right="709"/>
        <w:jc w:val="both"/>
      </w:pPr>
      <w:r>
        <w:rPr>
          <w:b/>
        </w:rPr>
        <w:t>Nonconforming Lot</w:t>
      </w:r>
      <w:r>
        <w:t>:</w:t>
      </w:r>
      <w:r>
        <w:rPr>
          <w:spacing w:val="40"/>
        </w:rPr>
        <w:t xml:space="preserve"> </w:t>
      </w:r>
      <w:r>
        <w:t>A lot or parcel lawfully established and of record in the county recorder’s office prior to the adoption of an otherwise applicable zoning</w:t>
      </w:r>
    </w:p>
    <w:p w14:paraId="5CA0C0B9" w14:textId="77777777" w:rsidR="00671A8A" w:rsidRDefault="00671A8A">
      <w:pPr>
        <w:spacing w:line="237" w:lineRule="auto"/>
        <w:jc w:val="both"/>
        <w:sectPr w:rsidR="00671A8A">
          <w:pgSz w:w="12240" w:h="15840"/>
          <w:pgMar w:top="1360" w:right="1320" w:bottom="660" w:left="1320" w:header="0" w:footer="478" w:gutter="0"/>
          <w:cols w:space="720"/>
        </w:sectPr>
      </w:pPr>
    </w:p>
    <w:p w14:paraId="5CA0C0BA" w14:textId="77777777" w:rsidR="00671A8A" w:rsidRDefault="009E7BBE">
      <w:pPr>
        <w:pStyle w:val="BodyText"/>
        <w:spacing w:before="80"/>
        <w:ind w:left="1200" w:right="260"/>
      </w:pPr>
      <w:r>
        <w:lastRenderedPageBreak/>
        <w:t>regulation which does not satisfy the minimum dimensional requirements imposed by the newly adopted or amended regulation.</w:t>
      </w:r>
    </w:p>
    <w:p w14:paraId="5CA0C0BB" w14:textId="77777777" w:rsidR="00671A8A" w:rsidRDefault="009E7BBE">
      <w:pPr>
        <w:pStyle w:val="ListParagraph"/>
        <w:numPr>
          <w:ilvl w:val="0"/>
          <w:numId w:val="2"/>
        </w:numPr>
        <w:tabs>
          <w:tab w:val="left" w:pos="1200"/>
        </w:tabs>
        <w:spacing w:before="251"/>
        <w:ind w:right="344"/>
      </w:pPr>
      <w:r>
        <w:rPr>
          <w:b/>
        </w:rPr>
        <w:t>Nonconforming Use</w:t>
      </w:r>
      <w:r>
        <w:t>:</w:t>
      </w:r>
      <w:r>
        <w:rPr>
          <w:spacing w:val="40"/>
        </w:rPr>
        <w:t xml:space="preserve"> </w:t>
      </w:r>
      <w:r>
        <w:t>A use of land, building or structure lawfully permitted when this Ordinance or any amendment thereto is adopted which does not comply in whole or in part with the provisions of this Ordinance or any amendment made thereto shall be a nonconforming use.</w:t>
      </w:r>
    </w:p>
    <w:p w14:paraId="5CA0C0BC" w14:textId="77777777" w:rsidR="00671A8A" w:rsidRDefault="00671A8A">
      <w:pPr>
        <w:pStyle w:val="BodyText"/>
        <w:spacing w:before="1"/>
      </w:pPr>
    </w:p>
    <w:p w14:paraId="5CA0C0BD" w14:textId="77777777" w:rsidR="00671A8A" w:rsidRDefault="009E7BBE">
      <w:pPr>
        <w:pStyle w:val="ListParagraph"/>
        <w:numPr>
          <w:ilvl w:val="0"/>
          <w:numId w:val="2"/>
        </w:numPr>
        <w:tabs>
          <w:tab w:val="left" w:pos="1200"/>
        </w:tabs>
        <w:spacing w:line="235" w:lineRule="auto"/>
        <w:ind w:right="521" w:hanging="721"/>
      </w:pPr>
      <w:r>
        <w:rPr>
          <w:b/>
        </w:rPr>
        <w:t>Off-Premises</w:t>
      </w:r>
      <w:r>
        <w:rPr>
          <w:b/>
          <w:spacing w:val="-3"/>
        </w:rPr>
        <w:t xml:space="preserve"> </w:t>
      </w:r>
      <w:r>
        <w:rPr>
          <w:b/>
        </w:rPr>
        <w:t>Sign</w:t>
      </w:r>
      <w:r>
        <w:t>:</w:t>
      </w:r>
      <w:r>
        <w:rPr>
          <w:spacing w:val="40"/>
        </w:rPr>
        <w:t xml:space="preserve"> </w:t>
      </w:r>
      <w:r>
        <w:t>A</w:t>
      </w:r>
      <w:r>
        <w:rPr>
          <w:spacing w:val="-3"/>
        </w:rPr>
        <w:t xml:space="preserve"> </w:t>
      </w:r>
      <w:r>
        <w:t>commercial</w:t>
      </w:r>
      <w:r>
        <w:rPr>
          <w:spacing w:val="-3"/>
        </w:rPr>
        <w:t xml:space="preserve"> </w:t>
      </w:r>
      <w:r>
        <w:t>speech</w:t>
      </w:r>
      <w:r>
        <w:rPr>
          <w:spacing w:val="-3"/>
        </w:rPr>
        <w:t xml:space="preserve"> </w:t>
      </w:r>
      <w:r>
        <w:t>sign</w:t>
      </w:r>
      <w:r>
        <w:rPr>
          <w:spacing w:val="-4"/>
        </w:rPr>
        <w:t xml:space="preserve"> </w:t>
      </w:r>
      <w:r>
        <w:t>which</w:t>
      </w:r>
      <w:r>
        <w:rPr>
          <w:spacing w:val="-3"/>
        </w:rPr>
        <w:t xml:space="preserve"> </w:t>
      </w:r>
      <w:r>
        <w:t>directs</w:t>
      </w:r>
      <w:r>
        <w:rPr>
          <w:spacing w:val="-3"/>
        </w:rPr>
        <w:t xml:space="preserve"> </w:t>
      </w:r>
      <w:r>
        <w:t>the</w:t>
      </w:r>
      <w:r>
        <w:rPr>
          <w:spacing w:val="-3"/>
        </w:rPr>
        <w:t xml:space="preserve"> </w:t>
      </w:r>
      <w:r>
        <w:t>attention</w:t>
      </w:r>
      <w:r>
        <w:rPr>
          <w:spacing w:val="-3"/>
        </w:rPr>
        <w:t xml:space="preserve"> </w:t>
      </w:r>
      <w:r>
        <w:t>of</w:t>
      </w:r>
      <w:r>
        <w:rPr>
          <w:spacing w:val="-3"/>
        </w:rPr>
        <w:t xml:space="preserve"> </w:t>
      </w:r>
      <w:r>
        <w:t>the public</w:t>
      </w:r>
      <w:r>
        <w:rPr>
          <w:spacing w:val="-3"/>
        </w:rPr>
        <w:t xml:space="preserve"> </w:t>
      </w:r>
      <w:r>
        <w:t>to</w:t>
      </w:r>
      <w:r>
        <w:rPr>
          <w:spacing w:val="-3"/>
        </w:rPr>
        <w:t xml:space="preserve"> </w:t>
      </w:r>
      <w:r>
        <w:t>a</w:t>
      </w:r>
      <w:r>
        <w:rPr>
          <w:spacing w:val="-3"/>
        </w:rPr>
        <w:t xml:space="preserve"> </w:t>
      </w:r>
      <w:r>
        <w:t>business</w:t>
      </w:r>
      <w:r>
        <w:rPr>
          <w:spacing w:val="-4"/>
        </w:rPr>
        <w:t xml:space="preserve"> </w:t>
      </w:r>
      <w:r>
        <w:t>that</w:t>
      </w:r>
      <w:r>
        <w:rPr>
          <w:spacing w:val="-4"/>
        </w:rPr>
        <w:t xml:space="preserve"> </w:t>
      </w:r>
      <w:r>
        <w:t>is</w:t>
      </w:r>
      <w:r>
        <w:rPr>
          <w:spacing w:val="-3"/>
        </w:rPr>
        <w:t xml:space="preserve"> </w:t>
      </w:r>
      <w:r>
        <w:t>not</w:t>
      </w:r>
      <w:r>
        <w:rPr>
          <w:spacing w:val="-3"/>
        </w:rPr>
        <w:t xml:space="preserve"> </w:t>
      </w:r>
      <w:r>
        <w:t>on</w:t>
      </w:r>
      <w:r>
        <w:rPr>
          <w:spacing w:val="-3"/>
        </w:rPr>
        <w:t xml:space="preserve"> </w:t>
      </w:r>
      <w:r>
        <w:t>the</w:t>
      </w:r>
      <w:r>
        <w:rPr>
          <w:spacing w:val="-3"/>
        </w:rPr>
        <w:t xml:space="preserve"> </w:t>
      </w:r>
      <w:r>
        <w:t>same</w:t>
      </w:r>
      <w:r>
        <w:rPr>
          <w:spacing w:val="-3"/>
        </w:rPr>
        <w:t xml:space="preserve"> </w:t>
      </w:r>
      <w:r>
        <w:t>premises</w:t>
      </w:r>
      <w:r>
        <w:rPr>
          <w:spacing w:val="-3"/>
        </w:rPr>
        <w:t xml:space="preserve"> </w:t>
      </w:r>
      <w:r>
        <w:t>where</w:t>
      </w:r>
      <w:r>
        <w:rPr>
          <w:spacing w:val="-3"/>
        </w:rPr>
        <w:t xml:space="preserve"> </w:t>
      </w:r>
      <w:r>
        <w:t>such</w:t>
      </w:r>
      <w:r>
        <w:rPr>
          <w:spacing w:val="-3"/>
        </w:rPr>
        <w:t xml:space="preserve"> </w:t>
      </w:r>
      <w:r>
        <w:t>sign</w:t>
      </w:r>
      <w:r>
        <w:rPr>
          <w:spacing w:val="-3"/>
        </w:rPr>
        <w:t xml:space="preserve"> </w:t>
      </w:r>
      <w:r>
        <w:t>is</w:t>
      </w:r>
      <w:r>
        <w:rPr>
          <w:spacing w:val="-3"/>
        </w:rPr>
        <w:t xml:space="preserve"> </w:t>
      </w:r>
      <w:r>
        <w:t>located.</w:t>
      </w:r>
    </w:p>
    <w:p w14:paraId="5CA0C0BE" w14:textId="77777777" w:rsidR="00671A8A" w:rsidRDefault="00671A8A">
      <w:pPr>
        <w:pStyle w:val="BodyText"/>
        <w:spacing w:before="4"/>
      </w:pPr>
    </w:p>
    <w:p w14:paraId="5CA0C0BF" w14:textId="77777777" w:rsidR="00671A8A" w:rsidRDefault="009E7BBE">
      <w:pPr>
        <w:pStyle w:val="ListParagraph"/>
        <w:numPr>
          <w:ilvl w:val="0"/>
          <w:numId w:val="2"/>
        </w:numPr>
        <w:tabs>
          <w:tab w:val="left" w:pos="1200"/>
        </w:tabs>
        <w:spacing w:line="237" w:lineRule="auto"/>
        <w:ind w:right="373"/>
      </w:pPr>
      <w:r>
        <w:rPr>
          <w:b/>
        </w:rPr>
        <w:t>Owner</w:t>
      </w:r>
      <w:r>
        <w:t>:</w:t>
      </w:r>
      <w:r>
        <w:rPr>
          <w:spacing w:val="40"/>
        </w:rPr>
        <w:t xml:space="preserve"> </w:t>
      </w:r>
      <w:r>
        <w:t>Any person, individual, firm, association, syndicate, co-partnership, joint venture, corporation, trust, or any other legal entity having a proprietary interest in the land subject to this Ordinance.</w:t>
      </w:r>
    </w:p>
    <w:p w14:paraId="5CA0C0C0" w14:textId="77777777" w:rsidR="00671A8A" w:rsidRDefault="00671A8A">
      <w:pPr>
        <w:pStyle w:val="BodyText"/>
        <w:spacing w:before="1"/>
      </w:pPr>
    </w:p>
    <w:p w14:paraId="5CA0C0C1" w14:textId="77777777" w:rsidR="00671A8A" w:rsidRDefault="009E7BBE">
      <w:pPr>
        <w:pStyle w:val="ListParagraph"/>
        <w:numPr>
          <w:ilvl w:val="0"/>
          <w:numId w:val="2"/>
        </w:numPr>
        <w:tabs>
          <w:tab w:val="left" w:pos="1200"/>
        </w:tabs>
        <w:ind w:right="266"/>
      </w:pPr>
      <w:r>
        <w:rPr>
          <w:b/>
        </w:rPr>
        <w:t>Permitted Use</w:t>
      </w:r>
      <w:r>
        <w:t>:</w:t>
      </w:r>
      <w:r>
        <w:rPr>
          <w:spacing w:val="40"/>
        </w:rPr>
        <w:t xml:space="preserve"> </w:t>
      </w:r>
      <w:r>
        <w:t xml:space="preserve">A use identified in this Ordinance that may be lawfully established as a matter of right in a particular zoning district or districts, provided it conforms with all requirements, regulations, and performance standards (if any) of such </w:t>
      </w:r>
      <w:r>
        <w:rPr>
          <w:spacing w:val="-2"/>
        </w:rPr>
        <w:t>district.</w:t>
      </w:r>
    </w:p>
    <w:p w14:paraId="5CA0C0C2" w14:textId="77777777" w:rsidR="00671A8A" w:rsidRDefault="009E7BBE">
      <w:pPr>
        <w:pStyle w:val="ListParagraph"/>
        <w:numPr>
          <w:ilvl w:val="0"/>
          <w:numId w:val="2"/>
        </w:numPr>
        <w:tabs>
          <w:tab w:val="left" w:pos="1199"/>
        </w:tabs>
        <w:spacing w:before="252" w:line="237" w:lineRule="auto"/>
        <w:ind w:left="1199" w:right="349"/>
      </w:pPr>
      <w:r>
        <w:rPr>
          <w:b/>
        </w:rPr>
        <w:t>Planning Commission</w:t>
      </w:r>
      <w:r>
        <w:t>:</w:t>
      </w:r>
      <w:r>
        <w:rPr>
          <w:spacing w:val="40"/>
        </w:rPr>
        <w:t xml:space="preserve"> </w:t>
      </w:r>
      <w:r>
        <w:t xml:space="preserve">The Helga Township Planning Commission, which is the planning agency for the Town and whose members are appointed by the Town </w:t>
      </w:r>
      <w:r>
        <w:rPr>
          <w:spacing w:val="-2"/>
        </w:rPr>
        <w:t>Board.</w:t>
      </w:r>
    </w:p>
    <w:p w14:paraId="5CA0C0C3" w14:textId="77777777" w:rsidR="00671A8A" w:rsidRDefault="00671A8A">
      <w:pPr>
        <w:pStyle w:val="BodyText"/>
        <w:spacing w:before="1"/>
      </w:pPr>
    </w:p>
    <w:p w14:paraId="5CA0C0C4" w14:textId="77777777" w:rsidR="00671A8A" w:rsidRDefault="009E7BBE">
      <w:pPr>
        <w:pStyle w:val="ListParagraph"/>
        <w:numPr>
          <w:ilvl w:val="0"/>
          <w:numId w:val="2"/>
        </w:numPr>
        <w:tabs>
          <w:tab w:val="left" w:pos="1199"/>
        </w:tabs>
        <w:ind w:left="1199" w:hanging="719"/>
      </w:pPr>
      <w:r>
        <w:rPr>
          <w:b/>
        </w:rPr>
        <w:t>Premises</w:t>
      </w:r>
      <w:r>
        <w:t>:</w:t>
      </w:r>
      <w:r>
        <w:rPr>
          <w:spacing w:val="58"/>
        </w:rPr>
        <w:t xml:space="preserve"> </w:t>
      </w:r>
      <w:r>
        <w:t>A lot,</w:t>
      </w:r>
      <w:r>
        <w:rPr>
          <w:spacing w:val="-1"/>
        </w:rPr>
        <w:t xml:space="preserve"> </w:t>
      </w:r>
      <w:r>
        <w:t>together with</w:t>
      </w:r>
      <w:r>
        <w:rPr>
          <w:spacing w:val="-1"/>
        </w:rPr>
        <w:t xml:space="preserve"> </w:t>
      </w:r>
      <w:r>
        <w:t>all buildings</w:t>
      </w:r>
      <w:r>
        <w:rPr>
          <w:spacing w:val="1"/>
        </w:rPr>
        <w:t xml:space="preserve"> </w:t>
      </w:r>
      <w:r>
        <w:t>and</w:t>
      </w:r>
      <w:r>
        <w:rPr>
          <w:spacing w:val="-1"/>
        </w:rPr>
        <w:t xml:space="preserve"> </w:t>
      </w:r>
      <w:r>
        <w:t xml:space="preserve">structures </w:t>
      </w:r>
      <w:r>
        <w:rPr>
          <w:spacing w:val="-2"/>
        </w:rPr>
        <w:t>thereon.</w:t>
      </w:r>
    </w:p>
    <w:p w14:paraId="5CA0C0C5" w14:textId="77777777" w:rsidR="00671A8A" w:rsidRDefault="009E7BBE">
      <w:pPr>
        <w:pStyle w:val="ListParagraph"/>
        <w:numPr>
          <w:ilvl w:val="0"/>
          <w:numId w:val="2"/>
        </w:numPr>
        <w:tabs>
          <w:tab w:val="left" w:pos="1200"/>
        </w:tabs>
        <w:spacing w:before="249"/>
        <w:ind w:right="180"/>
      </w:pPr>
      <w:r>
        <w:rPr>
          <w:b/>
        </w:rPr>
        <w:t>Religious</w:t>
      </w:r>
      <w:r>
        <w:rPr>
          <w:b/>
          <w:spacing w:val="-4"/>
        </w:rPr>
        <w:t xml:space="preserve"> </w:t>
      </w:r>
      <w:r>
        <w:rPr>
          <w:b/>
        </w:rPr>
        <w:t>Institution</w:t>
      </w:r>
      <w:r>
        <w:t>:</w:t>
      </w:r>
      <w:r>
        <w:rPr>
          <w:spacing w:val="40"/>
        </w:rPr>
        <w:t xml:space="preserve"> </w:t>
      </w:r>
      <w:r>
        <w:t>A</w:t>
      </w:r>
      <w:r>
        <w:rPr>
          <w:spacing w:val="-4"/>
        </w:rPr>
        <w:t xml:space="preserve"> </w:t>
      </w:r>
      <w:r>
        <w:t>church,</w:t>
      </w:r>
      <w:r>
        <w:rPr>
          <w:spacing w:val="-4"/>
        </w:rPr>
        <w:t xml:space="preserve"> </w:t>
      </w:r>
      <w:r>
        <w:t>synagogue,</w:t>
      </w:r>
      <w:r>
        <w:rPr>
          <w:spacing w:val="-4"/>
        </w:rPr>
        <w:t xml:space="preserve"> </w:t>
      </w:r>
      <w:r>
        <w:t>temple,</w:t>
      </w:r>
      <w:r>
        <w:rPr>
          <w:spacing w:val="-4"/>
        </w:rPr>
        <w:t xml:space="preserve"> </w:t>
      </w:r>
      <w:r>
        <w:t>mosque</w:t>
      </w:r>
      <w:r>
        <w:rPr>
          <w:spacing w:val="-4"/>
        </w:rPr>
        <w:t xml:space="preserve"> </w:t>
      </w:r>
      <w:r>
        <w:t>or</w:t>
      </w:r>
      <w:r>
        <w:rPr>
          <w:spacing w:val="-4"/>
        </w:rPr>
        <w:t xml:space="preserve"> </w:t>
      </w:r>
      <w:r>
        <w:t>other</w:t>
      </w:r>
      <w:r>
        <w:rPr>
          <w:spacing w:val="-4"/>
        </w:rPr>
        <w:t xml:space="preserve"> </w:t>
      </w:r>
      <w:r>
        <w:t>structure</w:t>
      </w:r>
      <w:r>
        <w:rPr>
          <w:spacing w:val="-4"/>
        </w:rPr>
        <w:t xml:space="preserve"> </w:t>
      </w:r>
      <w:r>
        <w:t>that is architecturally designed or particularly adapted for the primary use of the regular assembly of persons for religious worship.</w:t>
      </w:r>
      <w:r>
        <w:rPr>
          <w:spacing w:val="40"/>
        </w:rPr>
        <w:t xml:space="preserve"> </w:t>
      </w:r>
      <w:r>
        <w:t>Religious institution includes those accessory uses that are secondary to the principal use, but which are intrinsic and necessary</w:t>
      </w:r>
      <w:r>
        <w:rPr>
          <w:spacing w:val="-1"/>
        </w:rPr>
        <w:t xml:space="preserve"> </w:t>
      </w:r>
      <w:r>
        <w:t>to</w:t>
      </w:r>
      <w:r>
        <w:rPr>
          <w:spacing w:val="-1"/>
        </w:rPr>
        <w:t xml:space="preserve"> </w:t>
      </w:r>
      <w:r>
        <w:t>the tenants</w:t>
      </w:r>
      <w:r>
        <w:rPr>
          <w:spacing w:val="-1"/>
        </w:rPr>
        <w:t xml:space="preserve"> </w:t>
      </w:r>
      <w:r>
        <w:t>and exercise</w:t>
      </w:r>
      <w:r>
        <w:rPr>
          <w:spacing w:val="-1"/>
        </w:rPr>
        <w:t xml:space="preserve"> </w:t>
      </w:r>
      <w:r>
        <w:t>of religious</w:t>
      </w:r>
      <w:r>
        <w:rPr>
          <w:spacing w:val="-1"/>
        </w:rPr>
        <w:t xml:space="preserve"> </w:t>
      </w:r>
      <w:r>
        <w:t>beliefs and</w:t>
      </w:r>
      <w:r>
        <w:rPr>
          <w:spacing w:val="-1"/>
        </w:rPr>
        <w:t xml:space="preserve"> </w:t>
      </w:r>
      <w:r>
        <w:t>that can</w:t>
      </w:r>
      <w:r>
        <w:rPr>
          <w:spacing w:val="-2"/>
        </w:rPr>
        <w:t xml:space="preserve"> </w:t>
      </w:r>
      <w:r>
        <w:t>be conducted on the property in a manner that complies with the requirements of applicable federal, state, and local laws, rules, regulations, codes, and ordinances.</w:t>
      </w:r>
    </w:p>
    <w:p w14:paraId="5CA0C0C6" w14:textId="77777777" w:rsidR="00671A8A" w:rsidRDefault="009E7BBE">
      <w:pPr>
        <w:pStyle w:val="ListParagraph"/>
        <w:numPr>
          <w:ilvl w:val="0"/>
          <w:numId w:val="2"/>
        </w:numPr>
        <w:tabs>
          <w:tab w:val="left" w:pos="1199"/>
        </w:tabs>
        <w:spacing w:before="251" w:line="237" w:lineRule="auto"/>
        <w:ind w:left="1199" w:right="206"/>
      </w:pPr>
      <w:r>
        <w:rPr>
          <w:b/>
        </w:rPr>
        <w:t>Right-of-way</w:t>
      </w:r>
      <w:r>
        <w:t>:</w:t>
      </w:r>
      <w:r>
        <w:rPr>
          <w:spacing w:val="40"/>
        </w:rPr>
        <w:t xml:space="preserve"> </w:t>
      </w:r>
      <w:r>
        <w:t>All portions of a public roadway, road, street, alley, cartway in which a governmental entity has an interest including those dedicated to the public, but which have not been taken over for maintenance by the Town.</w:t>
      </w:r>
    </w:p>
    <w:p w14:paraId="5CA0C0C7" w14:textId="77777777" w:rsidR="00671A8A" w:rsidRDefault="00671A8A">
      <w:pPr>
        <w:pStyle w:val="BodyText"/>
        <w:spacing w:before="5"/>
      </w:pPr>
    </w:p>
    <w:p w14:paraId="5CA0C0C8" w14:textId="77777777" w:rsidR="00671A8A" w:rsidRDefault="009E7BBE">
      <w:pPr>
        <w:pStyle w:val="ListParagraph"/>
        <w:numPr>
          <w:ilvl w:val="0"/>
          <w:numId w:val="2"/>
        </w:numPr>
        <w:tabs>
          <w:tab w:val="left" w:pos="1200"/>
        </w:tabs>
        <w:spacing w:line="235" w:lineRule="auto"/>
        <w:ind w:right="194"/>
      </w:pPr>
      <w:r>
        <w:rPr>
          <w:b/>
        </w:rPr>
        <w:t>Roof</w:t>
      </w:r>
      <w:r>
        <w:rPr>
          <w:b/>
          <w:spacing w:val="-2"/>
        </w:rPr>
        <w:t xml:space="preserve"> </w:t>
      </w:r>
      <w:r>
        <w:rPr>
          <w:b/>
        </w:rPr>
        <w:t>Sign</w:t>
      </w:r>
      <w:r>
        <w:t>:</w:t>
      </w:r>
      <w:r>
        <w:rPr>
          <w:spacing w:val="40"/>
        </w:rPr>
        <w:t xml:space="preserve"> </w:t>
      </w:r>
      <w:r>
        <w:t>A</w:t>
      </w:r>
      <w:r>
        <w:rPr>
          <w:spacing w:val="-2"/>
        </w:rPr>
        <w:t xml:space="preserve"> </w:t>
      </w:r>
      <w:r>
        <w:t>sign</w:t>
      </w:r>
      <w:r>
        <w:rPr>
          <w:spacing w:val="-2"/>
        </w:rPr>
        <w:t xml:space="preserve"> </w:t>
      </w:r>
      <w:r>
        <w:t>erected</w:t>
      </w:r>
      <w:r>
        <w:rPr>
          <w:spacing w:val="-2"/>
        </w:rPr>
        <w:t xml:space="preserve"> </w:t>
      </w:r>
      <w:r>
        <w:t>upon</w:t>
      </w:r>
      <w:r>
        <w:rPr>
          <w:spacing w:val="-2"/>
        </w:rPr>
        <w:t xml:space="preserve"> </w:t>
      </w:r>
      <w:r>
        <w:t>the</w:t>
      </w:r>
      <w:r>
        <w:rPr>
          <w:spacing w:val="-3"/>
        </w:rPr>
        <w:t xml:space="preserve"> </w:t>
      </w:r>
      <w:r>
        <w:t>roof</w:t>
      </w:r>
      <w:r>
        <w:rPr>
          <w:spacing w:val="-2"/>
        </w:rPr>
        <w:t xml:space="preserve"> </w:t>
      </w:r>
      <w:r>
        <w:t>of</w:t>
      </w:r>
      <w:r>
        <w:rPr>
          <w:spacing w:val="-2"/>
        </w:rPr>
        <w:t xml:space="preserve"> </w:t>
      </w:r>
      <w:r>
        <w:t>a</w:t>
      </w:r>
      <w:r>
        <w:rPr>
          <w:spacing w:val="-2"/>
        </w:rPr>
        <w:t xml:space="preserve"> </w:t>
      </w:r>
      <w:r>
        <w:t>structure</w:t>
      </w:r>
      <w:r>
        <w:rPr>
          <w:spacing w:val="-2"/>
        </w:rPr>
        <w:t xml:space="preserve"> </w:t>
      </w:r>
      <w:r>
        <w:t>to</w:t>
      </w:r>
      <w:r>
        <w:rPr>
          <w:spacing w:val="-2"/>
        </w:rPr>
        <w:t xml:space="preserve"> </w:t>
      </w:r>
      <w:r>
        <w:t>which</w:t>
      </w:r>
      <w:r>
        <w:rPr>
          <w:spacing w:val="-2"/>
        </w:rPr>
        <w:t xml:space="preserve"> </w:t>
      </w:r>
      <w:r>
        <w:t>it</w:t>
      </w:r>
      <w:r>
        <w:rPr>
          <w:spacing w:val="-2"/>
        </w:rPr>
        <w:t xml:space="preserve"> </w:t>
      </w:r>
      <w:r>
        <w:t>is</w:t>
      </w:r>
      <w:r>
        <w:rPr>
          <w:spacing w:val="-2"/>
        </w:rPr>
        <w:t xml:space="preserve"> </w:t>
      </w:r>
      <w:r>
        <w:t>affixed</w:t>
      </w:r>
      <w:r>
        <w:rPr>
          <w:spacing w:val="-2"/>
        </w:rPr>
        <w:t xml:space="preserve"> </w:t>
      </w:r>
      <w:r>
        <w:t>or</w:t>
      </w:r>
      <w:r>
        <w:rPr>
          <w:spacing w:val="-2"/>
        </w:rPr>
        <w:t xml:space="preserve"> </w:t>
      </w:r>
      <w:r>
        <w:t>a</w:t>
      </w:r>
      <w:r>
        <w:rPr>
          <w:spacing w:val="-2"/>
        </w:rPr>
        <w:t xml:space="preserve"> </w:t>
      </w:r>
      <w:r>
        <w:t>sign painted on the roof of a structure.</w:t>
      </w:r>
    </w:p>
    <w:p w14:paraId="5CA0C0C9" w14:textId="77777777" w:rsidR="00671A8A" w:rsidRDefault="00671A8A">
      <w:pPr>
        <w:pStyle w:val="BodyText"/>
        <w:spacing w:before="2"/>
      </w:pPr>
    </w:p>
    <w:p w14:paraId="5CA0C0CA" w14:textId="77777777" w:rsidR="00671A8A" w:rsidRDefault="009E7BBE">
      <w:pPr>
        <w:pStyle w:val="ListParagraph"/>
        <w:numPr>
          <w:ilvl w:val="0"/>
          <w:numId w:val="2"/>
        </w:numPr>
        <w:tabs>
          <w:tab w:val="left" w:pos="1199"/>
        </w:tabs>
        <w:ind w:left="1199" w:right="181"/>
      </w:pPr>
      <w:r>
        <w:rPr>
          <w:b/>
        </w:rPr>
        <w:t>Sign</w:t>
      </w:r>
      <w:r>
        <w:t>:</w:t>
      </w:r>
      <w:r>
        <w:rPr>
          <w:spacing w:val="40"/>
        </w:rPr>
        <w:t xml:space="preserve"> </w:t>
      </w:r>
      <w:r>
        <w:t>Any letter, word, symbol, device, poster, picture, statuary, reading matter, or representation</w:t>
      </w:r>
      <w:r>
        <w:rPr>
          <w:spacing w:val="-4"/>
        </w:rPr>
        <w:t xml:space="preserve"> </w:t>
      </w:r>
      <w:r>
        <w:t>in</w:t>
      </w:r>
      <w:r>
        <w:rPr>
          <w:spacing w:val="-4"/>
        </w:rPr>
        <w:t xml:space="preserve"> </w:t>
      </w:r>
      <w:r>
        <w:t>the</w:t>
      </w:r>
      <w:r>
        <w:rPr>
          <w:spacing w:val="-4"/>
        </w:rPr>
        <w:t xml:space="preserve"> </w:t>
      </w:r>
      <w:r>
        <w:t>nature</w:t>
      </w:r>
      <w:r>
        <w:rPr>
          <w:spacing w:val="-4"/>
        </w:rPr>
        <w:t xml:space="preserve"> </w:t>
      </w:r>
      <w:r>
        <w:t>of</w:t>
      </w:r>
      <w:r>
        <w:rPr>
          <w:spacing w:val="-4"/>
        </w:rPr>
        <w:t xml:space="preserve"> </w:t>
      </w:r>
      <w:r>
        <w:t>an</w:t>
      </w:r>
      <w:r>
        <w:rPr>
          <w:spacing w:val="-4"/>
        </w:rPr>
        <w:t xml:space="preserve"> </w:t>
      </w:r>
      <w:r>
        <w:t>advertisement,</w:t>
      </w:r>
      <w:r>
        <w:rPr>
          <w:spacing w:val="-4"/>
        </w:rPr>
        <w:t xml:space="preserve"> </w:t>
      </w:r>
      <w:r>
        <w:t>announcement,</w:t>
      </w:r>
      <w:r>
        <w:rPr>
          <w:spacing w:val="-4"/>
        </w:rPr>
        <w:t xml:space="preserve"> </w:t>
      </w:r>
      <w:r>
        <w:t>message,</w:t>
      </w:r>
      <w:r>
        <w:rPr>
          <w:spacing w:val="-4"/>
        </w:rPr>
        <w:t xml:space="preserve"> </w:t>
      </w:r>
      <w:r>
        <w:t>or</w:t>
      </w:r>
      <w:r>
        <w:rPr>
          <w:spacing w:val="-4"/>
        </w:rPr>
        <w:t xml:space="preserve"> </w:t>
      </w:r>
      <w:r>
        <w:t>visual communication, whether painted, posted, printed, affixed, or constructed which is displayed outdoors for informational or communicative purposes.</w:t>
      </w:r>
    </w:p>
    <w:p w14:paraId="5CA0C0CB" w14:textId="77777777" w:rsidR="00671A8A" w:rsidRDefault="009E7BBE">
      <w:pPr>
        <w:pStyle w:val="ListParagraph"/>
        <w:numPr>
          <w:ilvl w:val="0"/>
          <w:numId w:val="2"/>
        </w:numPr>
        <w:tabs>
          <w:tab w:val="left" w:pos="1200"/>
        </w:tabs>
        <w:spacing w:before="249"/>
        <w:ind w:right="121"/>
      </w:pPr>
      <w:r>
        <w:rPr>
          <w:b/>
        </w:rPr>
        <w:t>Sign Area</w:t>
      </w:r>
      <w:r>
        <w:t>: That area within the marginal lines of the sign surface which bears the announcement, name, advertisement or other message, or, in the case of letters, figures,</w:t>
      </w:r>
      <w:r>
        <w:rPr>
          <w:spacing w:val="-3"/>
        </w:rPr>
        <w:t xml:space="preserve"> </w:t>
      </w:r>
      <w:r>
        <w:t>or</w:t>
      </w:r>
      <w:r>
        <w:rPr>
          <w:spacing w:val="-3"/>
        </w:rPr>
        <w:t xml:space="preserve"> </w:t>
      </w:r>
      <w:r>
        <w:t>symbol</w:t>
      </w:r>
      <w:r>
        <w:rPr>
          <w:spacing w:val="-3"/>
        </w:rPr>
        <w:t xml:space="preserve"> </w:t>
      </w:r>
      <w:r>
        <w:t>attached</w:t>
      </w:r>
      <w:r>
        <w:rPr>
          <w:spacing w:val="-3"/>
        </w:rPr>
        <w:t xml:space="preserve"> </w:t>
      </w:r>
      <w:r>
        <w:t>directly</w:t>
      </w:r>
      <w:r>
        <w:rPr>
          <w:spacing w:val="-5"/>
        </w:rPr>
        <w:t xml:space="preserve"> </w:t>
      </w:r>
      <w:r>
        <w:t>to</w:t>
      </w:r>
      <w:r>
        <w:rPr>
          <w:spacing w:val="-3"/>
        </w:rPr>
        <w:t xml:space="preserve"> </w:t>
      </w:r>
      <w:r>
        <w:t>any</w:t>
      </w:r>
      <w:r>
        <w:rPr>
          <w:spacing w:val="-4"/>
        </w:rPr>
        <w:t xml:space="preserve"> </w:t>
      </w:r>
      <w:r>
        <w:t>part</w:t>
      </w:r>
      <w:r>
        <w:rPr>
          <w:spacing w:val="-3"/>
        </w:rPr>
        <w:t xml:space="preserve"> </w:t>
      </w:r>
      <w:r>
        <w:t>of</w:t>
      </w:r>
      <w:r>
        <w:rPr>
          <w:spacing w:val="-3"/>
        </w:rPr>
        <w:t xml:space="preserve"> </w:t>
      </w:r>
      <w:r>
        <w:t>a</w:t>
      </w:r>
      <w:r>
        <w:rPr>
          <w:spacing w:val="-3"/>
        </w:rPr>
        <w:t xml:space="preserve"> </w:t>
      </w:r>
      <w:r>
        <w:t>building</w:t>
      </w:r>
      <w:r>
        <w:rPr>
          <w:spacing w:val="-4"/>
        </w:rPr>
        <w:t xml:space="preserve"> </w:t>
      </w:r>
      <w:r>
        <w:t>or</w:t>
      </w:r>
      <w:r>
        <w:rPr>
          <w:spacing w:val="-3"/>
        </w:rPr>
        <w:t xml:space="preserve"> </w:t>
      </w:r>
      <w:r>
        <w:t>wall,</w:t>
      </w:r>
      <w:r>
        <w:rPr>
          <w:spacing w:val="-3"/>
        </w:rPr>
        <w:t xml:space="preserve"> </w:t>
      </w:r>
      <w:r>
        <w:t>that</w:t>
      </w:r>
      <w:r>
        <w:rPr>
          <w:spacing w:val="-4"/>
        </w:rPr>
        <w:t xml:space="preserve"> </w:t>
      </w:r>
      <w:r>
        <w:t>area</w:t>
      </w:r>
      <w:r>
        <w:rPr>
          <w:spacing w:val="-3"/>
        </w:rPr>
        <w:t xml:space="preserve"> </w:t>
      </w:r>
      <w:r>
        <w:t>which</w:t>
      </w:r>
      <w:r>
        <w:rPr>
          <w:spacing w:val="-3"/>
        </w:rPr>
        <w:t xml:space="preserve"> </w:t>
      </w:r>
      <w:r>
        <w:t>is included in the smallest rectangle which can be made to circumscribe all letters, the</w:t>
      </w:r>
    </w:p>
    <w:p w14:paraId="5CA0C0CC" w14:textId="77777777" w:rsidR="00671A8A" w:rsidRDefault="00671A8A">
      <w:pPr>
        <w:sectPr w:rsidR="00671A8A">
          <w:pgSz w:w="12240" w:h="15840"/>
          <w:pgMar w:top="1360" w:right="1320" w:bottom="660" w:left="1320" w:header="0" w:footer="478" w:gutter="0"/>
          <w:cols w:space="720"/>
        </w:sectPr>
      </w:pPr>
    </w:p>
    <w:p w14:paraId="5CA0C0CD" w14:textId="77777777" w:rsidR="00671A8A" w:rsidRDefault="009E7BBE">
      <w:pPr>
        <w:pStyle w:val="BodyText"/>
        <w:spacing w:before="80"/>
        <w:ind w:left="1200" w:right="260"/>
      </w:pPr>
      <w:r>
        <w:lastRenderedPageBreak/>
        <w:t>figures,</w:t>
      </w:r>
      <w:r>
        <w:rPr>
          <w:spacing w:val="-3"/>
        </w:rPr>
        <w:t xml:space="preserve"> </w:t>
      </w:r>
      <w:r>
        <w:t>or</w:t>
      </w:r>
      <w:r>
        <w:rPr>
          <w:spacing w:val="-3"/>
        </w:rPr>
        <w:t xml:space="preserve"> </w:t>
      </w:r>
      <w:r>
        <w:t>symbols</w:t>
      </w:r>
      <w:r>
        <w:rPr>
          <w:spacing w:val="-3"/>
        </w:rPr>
        <w:t xml:space="preserve"> </w:t>
      </w:r>
      <w:r>
        <w:t>displayed</w:t>
      </w:r>
      <w:r>
        <w:rPr>
          <w:spacing w:val="-3"/>
        </w:rPr>
        <w:t xml:space="preserve"> </w:t>
      </w:r>
      <w:r>
        <w:t>thereon.</w:t>
      </w:r>
      <w:r>
        <w:rPr>
          <w:spacing w:val="40"/>
        </w:rPr>
        <w:t xml:space="preserve"> </w:t>
      </w:r>
      <w:r>
        <w:t>The</w:t>
      </w:r>
      <w:r>
        <w:rPr>
          <w:spacing w:val="-3"/>
        </w:rPr>
        <w:t xml:space="preserve"> </w:t>
      </w:r>
      <w:r>
        <w:t>maximum</w:t>
      </w:r>
      <w:r>
        <w:rPr>
          <w:spacing w:val="-4"/>
        </w:rPr>
        <w:t xml:space="preserve"> </w:t>
      </w:r>
      <w:r>
        <w:t>sign</w:t>
      </w:r>
      <w:r>
        <w:rPr>
          <w:spacing w:val="-3"/>
        </w:rPr>
        <w:t xml:space="preserve"> </w:t>
      </w:r>
      <w:r>
        <w:t>area</w:t>
      </w:r>
      <w:r>
        <w:rPr>
          <w:spacing w:val="-3"/>
        </w:rPr>
        <w:t xml:space="preserve"> </w:t>
      </w:r>
      <w:r>
        <w:t>for</w:t>
      </w:r>
      <w:r>
        <w:rPr>
          <w:spacing w:val="-3"/>
        </w:rPr>
        <w:t xml:space="preserve"> </w:t>
      </w:r>
      <w:r>
        <w:t>a</w:t>
      </w:r>
      <w:r>
        <w:rPr>
          <w:spacing w:val="-3"/>
        </w:rPr>
        <w:t xml:space="preserve"> </w:t>
      </w:r>
      <w:r>
        <w:t>freestanding sign refers to a single surface.</w:t>
      </w:r>
    </w:p>
    <w:p w14:paraId="5CA0C0CE" w14:textId="77777777" w:rsidR="00671A8A" w:rsidRDefault="00671A8A">
      <w:pPr>
        <w:pStyle w:val="BodyText"/>
        <w:spacing w:before="1"/>
      </w:pPr>
    </w:p>
    <w:p w14:paraId="5CA0C0CF" w14:textId="77777777" w:rsidR="00671A8A" w:rsidRDefault="009E7BBE">
      <w:pPr>
        <w:pStyle w:val="ListParagraph"/>
        <w:numPr>
          <w:ilvl w:val="0"/>
          <w:numId w:val="2"/>
        </w:numPr>
        <w:tabs>
          <w:tab w:val="left" w:pos="1200"/>
        </w:tabs>
        <w:spacing w:line="237" w:lineRule="auto"/>
        <w:ind w:right="304"/>
      </w:pPr>
      <w:r>
        <w:rPr>
          <w:b/>
        </w:rPr>
        <w:t>Setback</w:t>
      </w:r>
      <w:r>
        <w:t>:</w:t>
      </w:r>
      <w:r>
        <w:rPr>
          <w:spacing w:val="40"/>
        </w:rPr>
        <w:t xml:space="preserve"> </w:t>
      </w:r>
      <w:r>
        <w:t>A horizontal line from the nearest part of the structure to the appropriate boundary line.</w:t>
      </w:r>
    </w:p>
    <w:p w14:paraId="5CA0C0D0" w14:textId="77777777" w:rsidR="00671A8A" w:rsidRDefault="00671A8A">
      <w:pPr>
        <w:pStyle w:val="BodyText"/>
        <w:spacing w:before="2"/>
      </w:pPr>
    </w:p>
    <w:p w14:paraId="5CA0C0D1" w14:textId="77777777" w:rsidR="00671A8A" w:rsidRDefault="009E7BBE">
      <w:pPr>
        <w:pStyle w:val="ListParagraph"/>
        <w:numPr>
          <w:ilvl w:val="0"/>
          <w:numId w:val="2"/>
        </w:numPr>
        <w:tabs>
          <w:tab w:val="left" w:pos="1200"/>
        </w:tabs>
        <w:spacing w:line="237" w:lineRule="auto"/>
        <w:ind w:right="525"/>
      </w:pPr>
      <w:r>
        <w:rPr>
          <w:b/>
        </w:rPr>
        <w:t>Structure</w:t>
      </w:r>
      <w:r>
        <w:t>:</w:t>
      </w:r>
      <w:r>
        <w:rPr>
          <w:spacing w:val="40"/>
        </w:rPr>
        <w:t xml:space="preserve"> </w:t>
      </w:r>
      <w:r>
        <w:t>Anything which is built, constructed or erected on the ground or attached to the ground, an edifice or building of any kind, or any piece of work artificially built up or composed of parts jointed together in some definite manner whether temporary or permanent in character, including decks and signs.</w:t>
      </w:r>
    </w:p>
    <w:p w14:paraId="5CA0C0D2" w14:textId="77777777" w:rsidR="00671A8A" w:rsidRDefault="00671A8A">
      <w:pPr>
        <w:pStyle w:val="BodyText"/>
        <w:spacing w:before="5"/>
      </w:pPr>
    </w:p>
    <w:p w14:paraId="5CA0C0D3" w14:textId="77777777" w:rsidR="00671A8A" w:rsidRDefault="009E7BBE">
      <w:pPr>
        <w:pStyle w:val="ListParagraph"/>
        <w:numPr>
          <w:ilvl w:val="0"/>
          <w:numId w:val="2"/>
        </w:numPr>
        <w:tabs>
          <w:tab w:val="left" w:pos="1200"/>
        </w:tabs>
        <w:spacing w:line="237" w:lineRule="auto"/>
        <w:ind w:right="247"/>
      </w:pPr>
      <w:r>
        <w:rPr>
          <w:b/>
        </w:rPr>
        <w:t>Subdivision</w:t>
      </w:r>
      <w:r>
        <w:t>:</w:t>
      </w:r>
      <w:r>
        <w:rPr>
          <w:spacing w:val="40"/>
        </w:rPr>
        <w:t xml:space="preserve"> </w:t>
      </w:r>
      <w:r>
        <w:t>Any land which is divided or proposed to be divided into two or more lots, parcels, tracts, sites, units, or interests for the purpose of offer, sale or lease.</w:t>
      </w:r>
    </w:p>
    <w:p w14:paraId="5CA0C0D4" w14:textId="77777777" w:rsidR="00671A8A" w:rsidRDefault="00671A8A">
      <w:pPr>
        <w:pStyle w:val="BodyText"/>
        <w:spacing w:before="1"/>
      </w:pPr>
    </w:p>
    <w:p w14:paraId="5CA0C0D5" w14:textId="77777777" w:rsidR="00671A8A" w:rsidRDefault="009E7BBE">
      <w:pPr>
        <w:pStyle w:val="ListParagraph"/>
        <w:numPr>
          <w:ilvl w:val="0"/>
          <w:numId w:val="2"/>
        </w:numPr>
        <w:tabs>
          <w:tab w:val="left" w:pos="1200"/>
        </w:tabs>
        <w:spacing w:line="237" w:lineRule="auto"/>
        <w:ind w:right="268"/>
      </w:pPr>
      <w:r>
        <w:rPr>
          <w:b/>
        </w:rPr>
        <w:t>Temporary</w:t>
      </w:r>
      <w:r>
        <w:rPr>
          <w:b/>
          <w:spacing w:val="-4"/>
        </w:rPr>
        <w:t xml:space="preserve"> </w:t>
      </w:r>
      <w:r>
        <w:rPr>
          <w:b/>
        </w:rPr>
        <w:t>Sign</w:t>
      </w:r>
      <w:r>
        <w:t>:</w:t>
      </w:r>
      <w:r>
        <w:rPr>
          <w:spacing w:val="-4"/>
        </w:rPr>
        <w:t xml:space="preserve"> </w:t>
      </w:r>
      <w:r>
        <w:t>A</w:t>
      </w:r>
      <w:r>
        <w:rPr>
          <w:spacing w:val="-4"/>
        </w:rPr>
        <w:t xml:space="preserve"> </w:t>
      </w:r>
      <w:r>
        <w:t>sign</w:t>
      </w:r>
      <w:r>
        <w:rPr>
          <w:spacing w:val="-4"/>
        </w:rPr>
        <w:t xml:space="preserve"> </w:t>
      </w:r>
      <w:r>
        <w:t>that</w:t>
      </w:r>
      <w:r>
        <w:rPr>
          <w:spacing w:val="-4"/>
        </w:rPr>
        <w:t xml:space="preserve"> </w:t>
      </w:r>
      <w:r>
        <w:t>is</w:t>
      </w:r>
      <w:r>
        <w:rPr>
          <w:spacing w:val="-4"/>
        </w:rPr>
        <w:t xml:space="preserve"> </w:t>
      </w:r>
      <w:r>
        <w:t>not</w:t>
      </w:r>
      <w:r>
        <w:rPr>
          <w:spacing w:val="-4"/>
        </w:rPr>
        <w:t xml:space="preserve"> </w:t>
      </w:r>
      <w:r>
        <w:t>designed</w:t>
      </w:r>
      <w:r>
        <w:rPr>
          <w:spacing w:val="-4"/>
        </w:rPr>
        <w:t xml:space="preserve"> </w:t>
      </w:r>
      <w:r>
        <w:t>or</w:t>
      </w:r>
      <w:r>
        <w:rPr>
          <w:spacing w:val="-4"/>
        </w:rPr>
        <w:t xml:space="preserve"> </w:t>
      </w:r>
      <w:r>
        <w:t>intended</w:t>
      </w:r>
      <w:r>
        <w:rPr>
          <w:spacing w:val="-4"/>
        </w:rPr>
        <w:t xml:space="preserve"> </w:t>
      </w:r>
      <w:r>
        <w:t>to</w:t>
      </w:r>
      <w:r>
        <w:rPr>
          <w:spacing w:val="-4"/>
        </w:rPr>
        <w:t xml:space="preserve"> </w:t>
      </w:r>
      <w:r>
        <w:t>be</w:t>
      </w:r>
      <w:r>
        <w:rPr>
          <w:spacing w:val="-4"/>
        </w:rPr>
        <w:t xml:space="preserve"> </w:t>
      </w:r>
      <w:r>
        <w:t>placed</w:t>
      </w:r>
      <w:r>
        <w:rPr>
          <w:spacing w:val="-4"/>
        </w:rPr>
        <w:t xml:space="preserve"> </w:t>
      </w:r>
      <w:r>
        <w:t>permanently, including, but not limited to, portable signs, banners, pennants and inflatables.</w:t>
      </w:r>
    </w:p>
    <w:p w14:paraId="5CA0C0D6" w14:textId="77777777" w:rsidR="00671A8A" w:rsidRDefault="00671A8A">
      <w:pPr>
        <w:pStyle w:val="BodyText"/>
        <w:spacing w:before="1"/>
      </w:pPr>
    </w:p>
    <w:p w14:paraId="5CA0C0D7" w14:textId="77777777" w:rsidR="00671A8A" w:rsidRDefault="009E7BBE">
      <w:pPr>
        <w:pStyle w:val="ListParagraph"/>
        <w:numPr>
          <w:ilvl w:val="0"/>
          <w:numId w:val="2"/>
        </w:numPr>
        <w:tabs>
          <w:tab w:val="left" w:pos="1200"/>
        </w:tabs>
        <w:spacing w:line="237" w:lineRule="auto"/>
        <w:ind w:right="269"/>
      </w:pPr>
      <w:r>
        <w:rPr>
          <w:b/>
        </w:rPr>
        <w:t>Town</w:t>
      </w:r>
      <w:r>
        <w:rPr>
          <w:b/>
          <w:spacing w:val="-5"/>
        </w:rPr>
        <w:t xml:space="preserve"> </w:t>
      </w:r>
      <w:r>
        <w:rPr>
          <w:b/>
        </w:rPr>
        <w:t>or</w:t>
      </w:r>
      <w:r>
        <w:rPr>
          <w:b/>
          <w:spacing w:val="-5"/>
        </w:rPr>
        <w:t xml:space="preserve"> </w:t>
      </w:r>
      <w:r>
        <w:rPr>
          <w:b/>
        </w:rPr>
        <w:t>Township</w:t>
      </w:r>
      <w:r>
        <w:t>:</w:t>
      </w:r>
      <w:r>
        <w:rPr>
          <w:spacing w:val="40"/>
        </w:rPr>
        <w:t xml:space="preserve"> </w:t>
      </w:r>
      <w:r>
        <w:t>Means,</w:t>
      </w:r>
      <w:r>
        <w:rPr>
          <w:spacing w:val="-4"/>
        </w:rPr>
        <w:t xml:space="preserve"> </w:t>
      </w:r>
      <w:r>
        <w:t>without</w:t>
      </w:r>
      <w:r>
        <w:rPr>
          <w:spacing w:val="-4"/>
        </w:rPr>
        <w:t xml:space="preserve"> </w:t>
      </w:r>
      <w:r>
        <w:t>distinction,</w:t>
      </w:r>
      <w:r>
        <w:rPr>
          <w:spacing w:val="-4"/>
        </w:rPr>
        <w:t xml:space="preserve"> </w:t>
      </w:r>
      <w:r>
        <w:t>Helga</w:t>
      </w:r>
      <w:r>
        <w:rPr>
          <w:spacing w:val="-4"/>
        </w:rPr>
        <w:t xml:space="preserve"> </w:t>
      </w:r>
      <w:r>
        <w:t>Township,</w:t>
      </w:r>
      <w:r>
        <w:rPr>
          <w:spacing w:val="-4"/>
        </w:rPr>
        <w:t xml:space="preserve"> </w:t>
      </w:r>
      <w:r>
        <w:t>Hubbard</w:t>
      </w:r>
      <w:r>
        <w:rPr>
          <w:spacing w:val="-4"/>
        </w:rPr>
        <w:t xml:space="preserve"> </w:t>
      </w:r>
      <w:r>
        <w:t xml:space="preserve">County, </w:t>
      </w:r>
      <w:r>
        <w:rPr>
          <w:spacing w:val="-2"/>
        </w:rPr>
        <w:t>Minnesota.</w:t>
      </w:r>
    </w:p>
    <w:p w14:paraId="5CA0C0D8" w14:textId="77777777" w:rsidR="00671A8A" w:rsidRDefault="00671A8A">
      <w:pPr>
        <w:pStyle w:val="BodyText"/>
        <w:spacing w:before="1"/>
      </w:pPr>
    </w:p>
    <w:p w14:paraId="5CA0C0D9" w14:textId="77777777" w:rsidR="00671A8A" w:rsidRDefault="009E7BBE">
      <w:pPr>
        <w:pStyle w:val="ListParagraph"/>
        <w:numPr>
          <w:ilvl w:val="0"/>
          <w:numId w:val="2"/>
        </w:numPr>
        <w:tabs>
          <w:tab w:val="left" w:pos="1200"/>
        </w:tabs>
        <w:spacing w:line="237" w:lineRule="auto"/>
        <w:ind w:right="783"/>
      </w:pPr>
      <w:r>
        <w:rPr>
          <w:b/>
        </w:rPr>
        <w:t>Town</w:t>
      </w:r>
      <w:r>
        <w:rPr>
          <w:b/>
          <w:spacing w:val="-5"/>
        </w:rPr>
        <w:t xml:space="preserve"> </w:t>
      </w:r>
      <w:r>
        <w:rPr>
          <w:b/>
        </w:rPr>
        <w:t>Board</w:t>
      </w:r>
      <w:r>
        <w:t>:</w:t>
      </w:r>
      <w:r>
        <w:rPr>
          <w:spacing w:val="40"/>
        </w:rPr>
        <w:t xml:space="preserve"> </w:t>
      </w:r>
      <w:r>
        <w:t>The</w:t>
      </w:r>
      <w:r>
        <w:rPr>
          <w:spacing w:val="-4"/>
        </w:rPr>
        <w:t xml:space="preserve"> </w:t>
      </w:r>
      <w:r>
        <w:t>Board</w:t>
      </w:r>
      <w:r>
        <w:rPr>
          <w:spacing w:val="-4"/>
        </w:rPr>
        <w:t xml:space="preserve"> </w:t>
      </w:r>
      <w:r>
        <w:t>of</w:t>
      </w:r>
      <w:r>
        <w:rPr>
          <w:spacing w:val="-4"/>
        </w:rPr>
        <w:t xml:space="preserve"> </w:t>
      </w:r>
      <w:r>
        <w:t>Supervisors</w:t>
      </w:r>
      <w:r>
        <w:rPr>
          <w:spacing w:val="-4"/>
        </w:rPr>
        <w:t xml:space="preserve"> </w:t>
      </w:r>
      <w:r>
        <w:t>of</w:t>
      </w:r>
      <w:r>
        <w:rPr>
          <w:spacing w:val="-4"/>
        </w:rPr>
        <w:t xml:space="preserve"> </w:t>
      </w:r>
      <w:r>
        <w:t>Helga</w:t>
      </w:r>
      <w:r>
        <w:rPr>
          <w:spacing w:val="-4"/>
        </w:rPr>
        <w:t xml:space="preserve"> </w:t>
      </w:r>
      <w:r>
        <w:t>Township,</w:t>
      </w:r>
      <w:r>
        <w:rPr>
          <w:spacing w:val="-5"/>
        </w:rPr>
        <w:t xml:space="preserve"> </w:t>
      </w:r>
      <w:r>
        <w:t>Hubbard</w:t>
      </w:r>
      <w:r>
        <w:rPr>
          <w:spacing w:val="-4"/>
        </w:rPr>
        <w:t xml:space="preserve"> </w:t>
      </w:r>
      <w:r>
        <w:t xml:space="preserve">County, </w:t>
      </w:r>
      <w:r>
        <w:rPr>
          <w:spacing w:val="-2"/>
        </w:rPr>
        <w:t>Minnesota.</w:t>
      </w:r>
    </w:p>
    <w:p w14:paraId="5CA0C0DA" w14:textId="77777777" w:rsidR="00671A8A" w:rsidRDefault="00671A8A">
      <w:pPr>
        <w:pStyle w:val="BodyText"/>
        <w:spacing w:before="4"/>
      </w:pPr>
    </w:p>
    <w:p w14:paraId="5CA0C0DB" w14:textId="77777777" w:rsidR="00671A8A" w:rsidRDefault="009E7BBE">
      <w:pPr>
        <w:pStyle w:val="ListParagraph"/>
        <w:numPr>
          <w:ilvl w:val="0"/>
          <w:numId w:val="2"/>
        </w:numPr>
        <w:tabs>
          <w:tab w:val="left" w:pos="1200"/>
        </w:tabs>
        <w:spacing w:line="235" w:lineRule="auto"/>
        <w:ind w:right="780"/>
      </w:pPr>
      <w:r>
        <w:rPr>
          <w:b/>
        </w:rPr>
        <w:t>Townhouse</w:t>
      </w:r>
      <w:r>
        <w:t>:</w:t>
      </w:r>
      <w:r>
        <w:rPr>
          <w:spacing w:val="40"/>
        </w:rPr>
        <w:t xml:space="preserve"> </w:t>
      </w:r>
      <w:r>
        <w:t>Single family dwelling units attached to each other by means of common walls and/or floors, where each unit has its own outside entrance.</w:t>
      </w:r>
    </w:p>
    <w:p w14:paraId="5CA0C0DC" w14:textId="77777777" w:rsidR="00671A8A" w:rsidRDefault="00671A8A">
      <w:pPr>
        <w:pStyle w:val="BodyText"/>
        <w:spacing w:before="2"/>
      </w:pPr>
    </w:p>
    <w:p w14:paraId="5CA0C0DD" w14:textId="77777777" w:rsidR="00671A8A" w:rsidRDefault="009E7BBE">
      <w:pPr>
        <w:pStyle w:val="ListParagraph"/>
        <w:numPr>
          <w:ilvl w:val="0"/>
          <w:numId w:val="2"/>
        </w:numPr>
        <w:tabs>
          <w:tab w:val="left" w:pos="1200"/>
        </w:tabs>
        <w:ind w:right="281"/>
      </w:pPr>
      <w:r>
        <w:rPr>
          <w:b/>
        </w:rPr>
        <w:t>Use</w:t>
      </w:r>
      <w:r>
        <w:t>:</w:t>
      </w:r>
      <w:r>
        <w:rPr>
          <w:spacing w:val="40"/>
        </w:rPr>
        <w:t xml:space="preserve"> </w:t>
      </w:r>
      <w:r>
        <w:t>The purpose or activity for which the land or building thereon is designated, arranged or intended, or for which it is occupied, utilized or maintained, and which includes the performance of such activity as defined by the performance standards of this Ordinance.</w:t>
      </w:r>
    </w:p>
    <w:p w14:paraId="5CA0C0DE" w14:textId="77777777" w:rsidR="00671A8A" w:rsidRDefault="009E7BBE">
      <w:pPr>
        <w:pStyle w:val="ListParagraph"/>
        <w:numPr>
          <w:ilvl w:val="0"/>
          <w:numId w:val="2"/>
        </w:numPr>
        <w:tabs>
          <w:tab w:val="left" w:pos="1200"/>
        </w:tabs>
        <w:spacing w:before="248"/>
        <w:ind w:right="280"/>
      </w:pPr>
      <w:r>
        <w:rPr>
          <w:b/>
        </w:rPr>
        <w:t>Variance</w:t>
      </w:r>
      <w:r>
        <w:t>:</w:t>
      </w:r>
      <w:r>
        <w:rPr>
          <w:spacing w:val="40"/>
        </w:rPr>
        <w:t xml:space="preserve"> </w:t>
      </w:r>
      <w:r>
        <w:t>An authorization issued by the Board of Appeals and Adjustments to avoid the literal provisions of this Ordinance where strict enforcement would create practical difficulties for the Owner in its use of its property due to circumstances unique to the property not created by the Owner.</w:t>
      </w:r>
    </w:p>
    <w:p w14:paraId="5CA0C0DF" w14:textId="77777777" w:rsidR="00671A8A" w:rsidRDefault="009E7BBE">
      <w:pPr>
        <w:pStyle w:val="ListParagraph"/>
        <w:numPr>
          <w:ilvl w:val="0"/>
          <w:numId w:val="2"/>
        </w:numPr>
        <w:tabs>
          <w:tab w:val="left" w:pos="1200"/>
        </w:tabs>
        <w:spacing w:before="251" w:line="237" w:lineRule="auto"/>
        <w:ind w:right="207"/>
      </w:pPr>
      <w:r>
        <w:rPr>
          <w:b/>
        </w:rPr>
        <w:t>Yard</w:t>
      </w:r>
      <w:r>
        <w:t>:</w:t>
      </w:r>
      <w:r>
        <w:rPr>
          <w:spacing w:val="40"/>
        </w:rPr>
        <w:t xml:space="preserve"> </w:t>
      </w:r>
      <w:r>
        <w:t>An open space on the same lot with a building unoccupied and unobstructed by any portion of the structure from the ground upward, except as otherwise provided in this Ordinance.</w:t>
      </w:r>
    </w:p>
    <w:p w14:paraId="5CA0C0E0" w14:textId="77777777" w:rsidR="00671A8A" w:rsidRDefault="00671A8A">
      <w:pPr>
        <w:spacing w:line="237" w:lineRule="auto"/>
        <w:sectPr w:rsidR="00671A8A">
          <w:pgSz w:w="12240" w:h="15840"/>
          <w:pgMar w:top="1360" w:right="1320" w:bottom="660" w:left="1320" w:header="0" w:footer="478" w:gutter="0"/>
          <w:cols w:space="720"/>
        </w:sectPr>
      </w:pPr>
    </w:p>
    <w:p w14:paraId="5CA0C0E1" w14:textId="77777777" w:rsidR="00671A8A" w:rsidRDefault="009E7BBE">
      <w:pPr>
        <w:pStyle w:val="BodyText"/>
        <w:spacing w:before="80"/>
        <w:ind w:left="120"/>
      </w:pPr>
      <w:r>
        <w:lastRenderedPageBreak/>
        <w:t>This</w:t>
      </w:r>
      <w:r>
        <w:rPr>
          <w:spacing w:val="-2"/>
        </w:rPr>
        <w:t xml:space="preserve"> </w:t>
      </w:r>
      <w:r>
        <w:t>Ordinance</w:t>
      </w:r>
      <w:r>
        <w:rPr>
          <w:spacing w:val="-1"/>
        </w:rPr>
        <w:t xml:space="preserve"> </w:t>
      </w:r>
      <w:r>
        <w:t>shall</w:t>
      </w:r>
      <w:r>
        <w:rPr>
          <w:spacing w:val="-1"/>
        </w:rPr>
        <w:t xml:space="preserve"> </w:t>
      </w:r>
      <w:r>
        <w:t>become effective upon</w:t>
      </w:r>
      <w:r>
        <w:rPr>
          <w:spacing w:val="-1"/>
        </w:rPr>
        <w:t xml:space="preserve"> </w:t>
      </w:r>
      <w:r>
        <w:t>its</w:t>
      </w:r>
      <w:r>
        <w:rPr>
          <w:spacing w:val="-1"/>
        </w:rPr>
        <w:t xml:space="preserve"> </w:t>
      </w:r>
      <w:r>
        <w:t>adoption</w:t>
      </w:r>
      <w:r>
        <w:rPr>
          <w:spacing w:val="-1"/>
        </w:rPr>
        <w:t xml:space="preserve"> </w:t>
      </w:r>
      <w:r>
        <w:t>and the</w:t>
      </w:r>
      <w:r>
        <w:rPr>
          <w:spacing w:val="-1"/>
        </w:rPr>
        <w:t xml:space="preserve"> </w:t>
      </w:r>
      <w:r>
        <w:t>first</w:t>
      </w:r>
      <w:r>
        <w:rPr>
          <w:spacing w:val="-1"/>
        </w:rPr>
        <w:t xml:space="preserve"> </w:t>
      </w:r>
      <w:r>
        <w:t>day</w:t>
      </w:r>
      <w:r>
        <w:rPr>
          <w:spacing w:val="-1"/>
        </w:rPr>
        <w:t xml:space="preserve"> </w:t>
      </w:r>
      <w:r>
        <w:t>of</w:t>
      </w:r>
      <w:r>
        <w:rPr>
          <w:spacing w:val="-1"/>
        </w:rPr>
        <w:t xml:space="preserve"> </w:t>
      </w:r>
      <w:r>
        <w:rPr>
          <w:spacing w:val="-2"/>
        </w:rPr>
        <w:t>publication.</w:t>
      </w:r>
    </w:p>
    <w:p w14:paraId="5CA0C0E2" w14:textId="77777777" w:rsidR="00671A8A" w:rsidRDefault="00671A8A">
      <w:pPr>
        <w:pStyle w:val="BodyText"/>
      </w:pPr>
    </w:p>
    <w:p w14:paraId="5CA0C0E3" w14:textId="77777777" w:rsidR="00671A8A" w:rsidRDefault="00671A8A">
      <w:pPr>
        <w:pStyle w:val="BodyText"/>
        <w:spacing w:before="252"/>
      </w:pPr>
    </w:p>
    <w:p w14:paraId="5CA0C0E4" w14:textId="77777777" w:rsidR="00671A8A" w:rsidRDefault="009E7BBE">
      <w:pPr>
        <w:pStyle w:val="BodyText"/>
        <w:ind w:left="120"/>
      </w:pPr>
      <w:r>
        <w:t>Adopted</w:t>
      </w:r>
      <w:r>
        <w:rPr>
          <w:spacing w:val="-1"/>
        </w:rPr>
        <w:t xml:space="preserve"> </w:t>
      </w:r>
      <w:r>
        <w:t>on</w:t>
      </w:r>
      <w:r>
        <w:rPr>
          <w:spacing w:val="-1"/>
        </w:rPr>
        <w:t xml:space="preserve"> </w:t>
      </w:r>
      <w:r>
        <w:t>the 25 day</w:t>
      </w:r>
      <w:r>
        <w:rPr>
          <w:spacing w:val="-1"/>
        </w:rPr>
        <w:t xml:space="preserve"> </w:t>
      </w:r>
      <w:r>
        <w:t>of August,</w:t>
      </w:r>
      <w:r>
        <w:rPr>
          <w:spacing w:val="1"/>
        </w:rPr>
        <w:t xml:space="preserve"> </w:t>
      </w:r>
      <w:r>
        <w:rPr>
          <w:spacing w:val="-4"/>
        </w:rPr>
        <w:t>2016.</w:t>
      </w:r>
    </w:p>
    <w:p w14:paraId="5CA0C0E5" w14:textId="77777777" w:rsidR="00671A8A" w:rsidRDefault="00671A8A">
      <w:pPr>
        <w:pStyle w:val="BodyText"/>
      </w:pPr>
    </w:p>
    <w:p w14:paraId="5CA0C0E6" w14:textId="77777777" w:rsidR="00671A8A" w:rsidRDefault="00671A8A">
      <w:pPr>
        <w:pStyle w:val="BodyText"/>
      </w:pPr>
    </w:p>
    <w:p w14:paraId="5CA0C0E7" w14:textId="77777777" w:rsidR="00671A8A" w:rsidRDefault="00671A8A">
      <w:pPr>
        <w:pStyle w:val="BodyText"/>
      </w:pPr>
    </w:p>
    <w:p w14:paraId="5CA0C0E8" w14:textId="77777777" w:rsidR="00671A8A" w:rsidRDefault="009E7BBE">
      <w:pPr>
        <w:pStyle w:val="Heading2"/>
        <w:ind w:left="5160"/>
        <w:rPr>
          <w:u w:val="none"/>
        </w:rPr>
      </w:pPr>
      <w:r>
        <w:rPr>
          <w:u w:val="none"/>
        </w:rPr>
        <w:t>BY</w:t>
      </w:r>
      <w:r>
        <w:rPr>
          <w:spacing w:val="-2"/>
          <w:u w:val="none"/>
        </w:rPr>
        <w:t xml:space="preserve"> </w:t>
      </w:r>
      <w:r>
        <w:rPr>
          <w:u w:val="none"/>
        </w:rPr>
        <w:t>THE</w:t>
      </w:r>
      <w:r>
        <w:rPr>
          <w:spacing w:val="-1"/>
          <w:u w:val="none"/>
        </w:rPr>
        <w:t xml:space="preserve"> </w:t>
      </w:r>
      <w:r>
        <w:rPr>
          <w:u w:val="none"/>
        </w:rPr>
        <w:t>TOWN</w:t>
      </w:r>
      <w:r>
        <w:rPr>
          <w:spacing w:val="-1"/>
          <w:u w:val="none"/>
        </w:rPr>
        <w:t xml:space="preserve"> </w:t>
      </w:r>
      <w:r>
        <w:rPr>
          <w:spacing w:val="-4"/>
          <w:u w:val="none"/>
        </w:rPr>
        <w:t>BOARD</w:t>
      </w:r>
    </w:p>
    <w:p w14:paraId="5CA0C0E9" w14:textId="77777777" w:rsidR="00671A8A" w:rsidRDefault="00671A8A">
      <w:pPr>
        <w:pStyle w:val="BodyText"/>
        <w:rPr>
          <w:b/>
          <w:sz w:val="20"/>
        </w:rPr>
      </w:pPr>
    </w:p>
    <w:p w14:paraId="5CA0C0EA" w14:textId="77777777" w:rsidR="00671A8A" w:rsidRDefault="00671A8A">
      <w:pPr>
        <w:pStyle w:val="BodyText"/>
        <w:rPr>
          <w:b/>
          <w:sz w:val="20"/>
        </w:rPr>
      </w:pPr>
    </w:p>
    <w:p w14:paraId="5CA0C0EB" w14:textId="77777777" w:rsidR="00671A8A" w:rsidRDefault="009E7BBE">
      <w:pPr>
        <w:pStyle w:val="BodyText"/>
        <w:spacing w:before="22"/>
        <w:rPr>
          <w:b/>
          <w:sz w:val="20"/>
        </w:rPr>
      </w:pPr>
      <w:r>
        <w:rPr>
          <w:noProof/>
        </w:rPr>
        <mc:AlternateContent>
          <mc:Choice Requires="wps">
            <w:drawing>
              <wp:anchor distT="0" distB="0" distL="0" distR="0" simplePos="0" relativeHeight="251658240" behindDoc="1" locked="0" layoutInCell="1" allowOverlap="1" wp14:anchorId="5CA0C0F2" wp14:editId="5CA0C0F3">
                <wp:simplePos x="0" y="0"/>
                <wp:positionH relativeFrom="page">
                  <wp:posOffset>4114800</wp:posOffset>
                </wp:positionH>
                <wp:positionV relativeFrom="paragraph">
                  <wp:posOffset>175393</wp:posOffset>
                </wp:positionV>
                <wp:extent cx="2743200" cy="101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160"/>
                        </a:xfrm>
                        <a:custGeom>
                          <a:avLst/>
                          <a:gdLst/>
                          <a:ahLst/>
                          <a:cxnLst/>
                          <a:rect l="l" t="t" r="r" b="b"/>
                          <a:pathLst>
                            <a:path w="2743200" h="10160">
                              <a:moveTo>
                                <a:pt x="2743200" y="0"/>
                              </a:moveTo>
                              <a:lnTo>
                                <a:pt x="0" y="0"/>
                              </a:lnTo>
                              <a:lnTo>
                                <a:pt x="0" y="9905"/>
                              </a:lnTo>
                              <a:lnTo>
                                <a:pt x="2743200" y="990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DC4DB" id="Graphic 3" o:spid="_x0000_s1026" style="position:absolute;margin-left:324pt;margin-top:13.8pt;width:3in;height:.8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4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" path="m2743200,l,,,9905r2743200,l2743200,xe" fillcolor="black" stroked="f">
                <v:path arrowok="t"/>
                <w10:wrap type="topAndBottom" anchorx="page"/>
              </v:shape>
            </w:pict>
          </mc:Fallback>
        </mc:AlternateContent>
      </w:r>
    </w:p>
    <w:p w14:paraId="5CA0C0EC" w14:textId="77777777" w:rsidR="00671A8A" w:rsidRDefault="009E7BBE">
      <w:pPr>
        <w:pStyle w:val="BodyText"/>
        <w:spacing w:before="8" w:line="253" w:lineRule="exact"/>
        <w:ind w:left="5160"/>
      </w:pPr>
      <w:r>
        <w:t>Town</w:t>
      </w:r>
      <w:r>
        <w:rPr>
          <w:spacing w:val="-1"/>
        </w:rPr>
        <w:t xml:space="preserve"> </w:t>
      </w:r>
      <w:r>
        <w:rPr>
          <w:spacing w:val="-2"/>
        </w:rPr>
        <w:t>Chairperson</w:t>
      </w:r>
    </w:p>
    <w:p w14:paraId="5CA0C0ED" w14:textId="77777777" w:rsidR="00671A8A" w:rsidRDefault="009E7BBE">
      <w:pPr>
        <w:pStyle w:val="BodyText"/>
        <w:spacing w:line="253" w:lineRule="exact"/>
        <w:ind w:left="119"/>
      </w:pPr>
      <w:r>
        <w:rPr>
          <w:spacing w:val="-2"/>
        </w:rPr>
        <w:t>ATTEST:</w:t>
      </w:r>
    </w:p>
    <w:p w14:paraId="5CA0C0EE" w14:textId="77777777" w:rsidR="00671A8A" w:rsidRDefault="00671A8A">
      <w:pPr>
        <w:pStyle w:val="BodyText"/>
        <w:rPr>
          <w:sz w:val="20"/>
        </w:rPr>
      </w:pPr>
    </w:p>
    <w:p w14:paraId="5CA0C0EF" w14:textId="77777777" w:rsidR="00671A8A" w:rsidRDefault="00671A8A">
      <w:pPr>
        <w:pStyle w:val="BodyText"/>
        <w:rPr>
          <w:sz w:val="20"/>
        </w:rPr>
      </w:pPr>
    </w:p>
    <w:p w14:paraId="5CA0C0F0" w14:textId="77777777" w:rsidR="00671A8A" w:rsidRDefault="009E7BBE">
      <w:pPr>
        <w:pStyle w:val="BodyText"/>
        <w:spacing w:before="22"/>
        <w:rPr>
          <w:sz w:val="20"/>
        </w:rPr>
      </w:pPr>
      <w:r>
        <w:rPr>
          <w:noProof/>
        </w:rPr>
        <mc:AlternateContent>
          <mc:Choice Requires="wps">
            <w:drawing>
              <wp:anchor distT="0" distB="0" distL="0" distR="0" simplePos="0" relativeHeight="251658241" behindDoc="1" locked="0" layoutInCell="1" allowOverlap="1" wp14:anchorId="5CA0C0F4" wp14:editId="5CA0C0F5">
                <wp:simplePos x="0" y="0"/>
                <wp:positionH relativeFrom="page">
                  <wp:posOffset>914400</wp:posOffset>
                </wp:positionH>
                <wp:positionV relativeFrom="paragraph">
                  <wp:posOffset>175361</wp:posOffset>
                </wp:positionV>
                <wp:extent cx="2743200"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160"/>
                        </a:xfrm>
                        <a:custGeom>
                          <a:avLst/>
                          <a:gdLst/>
                          <a:ahLst/>
                          <a:cxnLst/>
                          <a:rect l="l" t="t" r="r" b="b"/>
                          <a:pathLst>
                            <a:path w="2743200" h="10160">
                              <a:moveTo>
                                <a:pt x="2743200" y="0"/>
                              </a:moveTo>
                              <a:lnTo>
                                <a:pt x="0" y="0"/>
                              </a:lnTo>
                              <a:lnTo>
                                <a:pt x="0" y="9905"/>
                              </a:lnTo>
                              <a:lnTo>
                                <a:pt x="2743200" y="990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20815" id="Graphic 4" o:spid="_x0000_s1026" style="position:absolute;margin-left:1in;margin-top:13.8pt;width:3in;height:.8pt;z-index:-251658239;visibility:visible;mso-wrap-style:square;mso-wrap-distance-left:0;mso-wrap-distance-top:0;mso-wrap-distance-right:0;mso-wrap-distance-bottom:0;mso-position-horizontal:absolute;mso-position-horizontal-relative:page;mso-position-vertical:absolute;mso-position-vertical-relative:text;v-text-anchor:top" coordsize="274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" path="m2743200,l,,,9905r2743200,l2743200,xe" fillcolor="black" stroked="f">
                <v:path arrowok="t"/>
                <w10:wrap type="topAndBottom" anchorx="page"/>
              </v:shape>
            </w:pict>
          </mc:Fallback>
        </mc:AlternateContent>
      </w:r>
    </w:p>
    <w:p w14:paraId="5CA0C0F1" w14:textId="77777777" w:rsidR="00671A8A" w:rsidRDefault="009E7BBE">
      <w:pPr>
        <w:pStyle w:val="BodyText"/>
        <w:spacing w:before="8"/>
        <w:ind w:left="120"/>
      </w:pPr>
      <w:r>
        <w:t>Town</w:t>
      </w:r>
      <w:r>
        <w:rPr>
          <w:spacing w:val="-1"/>
        </w:rPr>
        <w:t xml:space="preserve"> </w:t>
      </w:r>
      <w:r>
        <w:rPr>
          <w:spacing w:val="-2"/>
        </w:rPr>
        <w:t>Clerk</w:t>
      </w:r>
    </w:p>
    <w:sectPr w:rsidR="00671A8A">
      <w:pgSz w:w="12240" w:h="15840"/>
      <w:pgMar w:top="1360" w:right="1320" w:bottom="660" w:left="1320" w:header="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4A15" w14:textId="77777777" w:rsidR="009E7BBE" w:rsidRDefault="009E7BBE">
      <w:r>
        <w:separator/>
      </w:r>
    </w:p>
  </w:endnote>
  <w:endnote w:type="continuationSeparator" w:id="0">
    <w:p w14:paraId="21C66A15" w14:textId="77777777" w:rsidR="009E7BBE" w:rsidRDefault="009E7BBE">
      <w:r>
        <w:continuationSeparator/>
      </w:r>
    </w:p>
  </w:endnote>
  <w:endnote w:type="continuationNotice" w:id="1">
    <w:p w14:paraId="65BBEB48" w14:textId="77777777" w:rsidR="009A3B39" w:rsidRDefault="009A3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C0F6" w14:textId="77777777" w:rsidR="00671A8A" w:rsidRDefault="009E7BB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CA0C0F8" wp14:editId="5CA0C0F9">
              <wp:simplePos x="0" y="0"/>
              <wp:positionH relativeFrom="page">
                <wp:posOffset>3832097</wp:posOffset>
              </wp:positionH>
              <wp:positionV relativeFrom="page">
                <wp:posOffset>9615425</wp:posOffset>
              </wp:positionV>
              <wp:extent cx="13652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81610"/>
                      </a:xfrm>
                      <a:prstGeom prst="rect">
                        <a:avLst/>
                      </a:prstGeom>
                    </wps:spPr>
                    <wps:txbx>
                      <w:txbxContent>
                        <w:p w14:paraId="5CA0C0FC" w14:textId="77777777" w:rsidR="00671A8A" w:rsidRDefault="009E7BBE">
                          <w:pPr>
                            <w:pStyle w:val="BodyText"/>
                            <w:spacing w:before="12"/>
                            <w:ind w:left="36"/>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5CA0C0F8" id="_x0000_t202" coordsize="21600,21600" o:spt="202" path="m,l,21600r21600,l21600,xe">
              <v:stroke joinstyle="miter"/>
              <v:path gradientshapeok="t" o:connecttype="rect"/>
            </v:shapetype>
            <v:shape id="Textbox 1" o:spid="_x0000_s1026" type="#_x0000_t202" style="position:absolute;margin-left:301.75pt;margin-top:757.1pt;width:10.7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" filled="f" stroked="f">
              <v:textbox inset="0,0,0,0">
                <w:txbxContent>
                  <w:p w14:paraId="5CA0C0FC" w14:textId="77777777" w:rsidR="00671A8A" w:rsidRDefault="009E7BBE">
                    <w:pPr>
                      <w:pStyle w:val="BodyText"/>
                      <w:spacing w:before="12"/>
                      <w:ind w:left="36"/>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C0F7" w14:textId="77777777" w:rsidR="00671A8A" w:rsidRDefault="009E7BBE">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5CA0C0FA" wp14:editId="5CA0C0FB">
              <wp:simplePos x="0" y="0"/>
              <wp:positionH relativeFrom="page">
                <wp:posOffset>3795776</wp:posOffset>
              </wp:positionH>
              <wp:positionV relativeFrom="page">
                <wp:posOffset>9615425</wp:posOffset>
              </wp:positionV>
              <wp:extent cx="18097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14:paraId="5CA0C0FD" w14:textId="77777777" w:rsidR="00671A8A" w:rsidRDefault="009E7BB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A0C0FA" id="_x0000_t202" coordsize="21600,21600" o:spt="202" path="m,l,21600r21600,l21600,xe">
              <v:stroke joinstyle="miter"/>
              <v:path gradientshapeok="t" o:connecttype="rect"/>
            </v:shapetype>
            <v:shape id="Textbox 2" o:spid="_x0000_s1027" type="#_x0000_t202" style="position:absolute;margin-left:298.9pt;margin-top:757.1pt;width:14.25pt;height:14.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" filled="f" stroked="f">
              <v:textbox inset="0,0,0,0">
                <w:txbxContent>
                  <w:p w14:paraId="5CA0C0FD" w14:textId="77777777" w:rsidR="00671A8A" w:rsidRDefault="009E7BB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A96" w14:textId="77777777" w:rsidR="009E7BBE" w:rsidRDefault="009E7BBE">
      <w:r>
        <w:separator/>
      </w:r>
    </w:p>
  </w:footnote>
  <w:footnote w:type="continuationSeparator" w:id="0">
    <w:p w14:paraId="57ED0105" w14:textId="77777777" w:rsidR="009E7BBE" w:rsidRDefault="009E7BBE">
      <w:r>
        <w:continuationSeparator/>
      </w:r>
    </w:p>
  </w:footnote>
  <w:footnote w:type="continuationNotice" w:id="1">
    <w:p w14:paraId="3BC56127" w14:textId="77777777" w:rsidR="009A3B39" w:rsidRDefault="009A3B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74E"/>
    <w:multiLevelType w:val="hybridMultilevel"/>
    <w:tmpl w:val="C05C32A0"/>
    <w:lvl w:ilvl="0" w:tplc="79066436">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DB28072E">
      <w:start w:val="1"/>
      <w:numFmt w:val="decimal"/>
      <w:lvlText w:val="%2."/>
      <w:lvlJc w:val="left"/>
      <w:pPr>
        <w:ind w:left="1559" w:hanging="721"/>
        <w:jc w:val="left"/>
      </w:pPr>
      <w:rPr>
        <w:rFonts w:ascii="Arial" w:eastAsia="Arial" w:hAnsi="Arial" w:cs="Arial" w:hint="default"/>
        <w:b w:val="0"/>
        <w:bCs w:val="0"/>
        <w:i w:val="0"/>
        <w:iCs w:val="0"/>
        <w:spacing w:val="0"/>
        <w:w w:val="99"/>
        <w:sz w:val="22"/>
        <w:szCs w:val="22"/>
        <w:lang w:val="en-US" w:eastAsia="en-US" w:bidi="ar-SA"/>
      </w:rPr>
    </w:lvl>
    <w:lvl w:ilvl="2" w:tplc="B5366020">
      <w:numFmt w:val="bullet"/>
      <w:lvlText w:val="•"/>
      <w:lvlJc w:val="left"/>
      <w:pPr>
        <w:ind w:left="2453" w:hanging="721"/>
      </w:pPr>
      <w:rPr>
        <w:rFonts w:hint="default"/>
        <w:lang w:val="en-US" w:eastAsia="en-US" w:bidi="ar-SA"/>
      </w:rPr>
    </w:lvl>
    <w:lvl w:ilvl="3" w:tplc="35B6F502">
      <w:numFmt w:val="bullet"/>
      <w:lvlText w:val="•"/>
      <w:lvlJc w:val="left"/>
      <w:pPr>
        <w:ind w:left="3346" w:hanging="721"/>
      </w:pPr>
      <w:rPr>
        <w:rFonts w:hint="default"/>
        <w:lang w:val="en-US" w:eastAsia="en-US" w:bidi="ar-SA"/>
      </w:rPr>
    </w:lvl>
    <w:lvl w:ilvl="4" w:tplc="16367AB0">
      <w:numFmt w:val="bullet"/>
      <w:lvlText w:val="•"/>
      <w:lvlJc w:val="left"/>
      <w:pPr>
        <w:ind w:left="4240" w:hanging="721"/>
      </w:pPr>
      <w:rPr>
        <w:rFonts w:hint="default"/>
        <w:lang w:val="en-US" w:eastAsia="en-US" w:bidi="ar-SA"/>
      </w:rPr>
    </w:lvl>
    <w:lvl w:ilvl="5" w:tplc="4E3E1A20">
      <w:numFmt w:val="bullet"/>
      <w:lvlText w:val="•"/>
      <w:lvlJc w:val="left"/>
      <w:pPr>
        <w:ind w:left="5133" w:hanging="721"/>
      </w:pPr>
      <w:rPr>
        <w:rFonts w:hint="default"/>
        <w:lang w:val="en-US" w:eastAsia="en-US" w:bidi="ar-SA"/>
      </w:rPr>
    </w:lvl>
    <w:lvl w:ilvl="6" w:tplc="99FA9A5C">
      <w:numFmt w:val="bullet"/>
      <w:lvlText w:val="•"/>
      <w:lvlJc w:val="left"/>
      <w:pPr>
        <w:ind w:left="6026" w:hanging="721"/>
      </w:pPr>
      <w:rPr>
        <w:rFonts w:hint="default"/>
        <w:lang w:val="en-US" w:eastAsia="en-US" w:bidi="ar-SA"/>
      </w:rPr>
    </w:lvl>
    <w:lvl w:ilvl="7" w:tplc="2D00C93C">
      <w:numFmt w:val="bullet"/>
      <w:lvlText w:val="•"/>
      <w:lvlJc w:val="left"/>
      <w:pPr>
        <w:ind w:left="6920" w:hanging="721"/>
      </w:pPr>
      <w:rPr>
        <w:rFonts w:hint="default"/>
        <w:lang w:val="en-US" w:eastAsia="en-US" w:bidi="ar-SA"/>
      </w:rPr>
    </w:lvl>
    <w:lvl w:ilvl="8" w:tplc="B99AD262">
      <w:numFmt w:val="bullet"/>
      <w:lvlText w:val="•"/>
      <w:lvlJc w:val="left"/>
      <w:pPr>
        <w:ind w:left="7813" w:hanging="721"/>
      </w:pPr>
      <w:rPr>
        <w:rFonts w:hint="default"/>
        <w:lang w:val="en-US" w:eastAsia="en-US" w:bidi="ar-SA"/>
      </w:rPr>
    </w:lvl>
  </w:abstractNum>
  <w:abstractNum w:abstractNumId="1" w15:restartNumberingAfterBreak="0">
    <w:nsid w:val="089C00E6"/>
    <w:multiLevelType w:val="hybridMultilevel"/>
    <w:tmpl w:val="315E6660"/>
    <w:lvl w:ilvl="0" w:tplc="CBBA5592">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408A48A8">
      <w:start w:val="1"/>
      <w:numFmt w:val="decimal"/>
      <w:lvlText w:val="%2."/>
      <w:lvlJc w:val="left"/>
      <w:pPr>
        <w:ind w:left="1559" w:hanging="721"/>
        <w:jc w:val="left"/>
      </w:pPr>
      <w:rPr>
        <w:rFonts w:ascii="Arial" w:eastAsia="Arial" w:hAnsi="Arial" w:cs="Arial" w:hint="default"/>
        <w:b w:val="0"/>
        <w:bCs w:val="0"/>
        <w:i w:val="0"/>
        <w:iCs w:val="0"/>
        <w:spacing w:val="0"/>
        <w:w w:val="99"/>
        <w:sz w:val="22"/>
        <w:szCs w:val="22"/>
        <w:lang w:val="en-US" w:eastAsia="en-US" w:bidi="ar-SA"/>
      </w:rPr>
    </w:lvl>
    <w:lvl w:ilvl="2" w:tplc="E10AD98A">
      <w:numFmt w:val="bullet"/>
      <w:lvlText w:val="•"/>
      <w:lvlJc w:val="left"/>
      <w:pPr>
        <w:ind w:left="2453" w:hanging="721"/>
      </w:pPr>
      <w:rPr>
        <w:rFonts w:hint="default"/>
        <w:lang w:val="en-US" w:eastAsia="en-US" w:bidi="ar-SA"/>
      </w:rPr>
    </w:lvl>
    <w:lvl w:ilvl="3" w:tplc="0FFA3620">
      <w:numFmt w:val="bullet"/>
      <w:lvlText w:val="•"/>
      <w:lvlJc w:val="left"/>
      <w:pPr>
        <w:ind w:left="3346" w:hanging="721"/>
      </w:pPr>
      <w:rPr>
        <w:rFonts w:hint="default"/>
        <w:lang w:val="en-US" w:eastAsia="en-US" w:bidi="ar-SA"/>
      </w:rPr>
    </w:lvl>
    <w:lvl w:ilvl="4" w:tplc="E3D062F0">
      <w:numFmt w:val="bullet"/>
      <w:lvlText w:val="•"/>
      <w:lvlJc w:val="left"/>
      <w:pPr>
        <w:ind w:left="4240" w:hanging="721"/>
      </w:pPr>
      <w:rPr>
        <w:rFonts w:hint="default"/>
        <w:lang w:val="en-US" w:eastAsia="en-US" w:bidi="ar-SA"/>
      </w:rPr>
    </w:lvl>
    <w:lvl w:ilvl="5" w:tplc="1A00B0A4">
      <w:numFmt w:val="bullet"/>
      <w:lvlText w:val="•"/>
      <w:lvlJc w:val="left"/>
      <w:pPr>
        <w:ind w:left="5133" w:hanging="721"/>
      </w:pPr>
      <w:rPr>
        <w:rFonts w:hint="default"/>
        <w:lang w:val="en-US" w:eastAsia="en-US" w:bidi="ar-SA"/>
      </w:rPr>
    </w:lvl>
    <w:lvl w:ilvl="6" w:tplc="313ACA16">
      <w:numFmt w:val="bullet"/>
      <w:lvlText w:val="•"/>
      <w:lvlJc w:val="left"/>
      <w:pPr>
        <w:ind w:left="6026" w:hanging="721"/>
      </w:pPr>
      <w:rPr>
        <w:rFonts w:hint="default"/>
        <w:lang w:val="en-US" w:eastAsia="en-US" w:bidi="ar-SA"/>
      </w:rPr>
    </w:lvl>
    <w:lvl w:ilvl="7" w:tplc="2C2CD964">
      <w:numFmt w:val="bullet"/>
      <w:lvlText w:val="•"/>
      <w:lvlJc w:val="left"/>
      <w:pPr>
        <w:ind w:left="6920" w:hanging="721"/>
      </w:pPr>
      <w:rPr>
        <w:rFonts w:hint="default"/>
        <w:lang w:val="en-US" w:eastAsia="en-US" w:bidi="ar-SA"/>
      </w:rPr>
    </w:lvl>
    <w:lvl w:ilvl="8" w:tplc="530C7AEC">
      <w:numFmt w:val="bullet"/>
      <w:lvlText w:val="•"/>
      <w:lvlJc w:val="left"/>
      <w:pPr>
        <w:ind w:left="7813" w:hanging="721"/>
      </w:pPr>
      <w:rPr>
        <w:rFonts w:hint="default"/>
        <w:lang w:val="en-US" w:eastAsia="en-US" w:bidi="ar-SA"/>
      </w:rPr>
    </w:lvl>
  </w:abstractNum>
  <w:abstractNum w:abstractNumId="2" w15:restartNumberingAfterBreak="0">
    <w:nsid w:val="0E9D5846"/>
    <w:multiLevelType w:val="hybridMultilevel"/>
    <w:tmpl w:val="76A61986"/>
    <w:lvl w:ilvl="0" w:tplc="946C7420">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4FD657DA">
      <w:numFmt w:val="bullet"/>
      <w:lvlText w:val="•"/>
      <w:lvlJc w:val="left"/>
      <w:pPr>
        <w:ind w:left="1716" w:hanging="720"/>
      </w:pPr>
      <w:rPr>
        <w:rFonts w:hint="default"/>
        <w:lang w:val="en-US" w:eastAsia="en-US" w:bidi="ar-SA"/>
      </w:rPr>
    </w:lvl>
    <w:lvl w:ilvl="2" w:tplc="A5040B2A">
      <w:numFmt w:val="bullet"/>
      <w:lvlText w:val="•"/>
      <w:lvlJc w:val="left"/>
      <w:pPr>
        <w:ind w:left="2592" w:hanging="720"/>
      </w:pPr>
      <w:rPr>
        <w:rFonts w:hint="default"/>
        <w:lang w:val="en-US" w:eastAsia="en-US" w:bidi="ar-SA"/>
      </w:rPr>
    </w:lvl>
    <w:lvl w:ilvl="3" w:tplc="C712BB2E">
      <w:numFmt w:val="bullet"/>
      <w:lvlText w:val="•"/>
      <w:lvlJc w:val="left"/>
      <w:pPr>
        <w:ind w:left="3468" w:hanging="720"/>
      </w:pPr>
      <w:rPr>
        <w:rFonts w:hint="default"/>
        <w:lang w:val="en-US" w:eastAsia="en-US" w:bidi="ar-SA"/>
      </w:rPr>
    </w:lvl>
    <w:lvl w:ilvl="4" w:tplc="6644C0C6">
      <w:numFmt w:val="bullet"/>
      <w:lvlText w:val="•"/>
      <w:lvlJc w:val="left"/>
      <w:pPr>
        <w:ind w:left="4344" w:hanging="720"/>
      </w:pPr>
      <w:rPr>
        <w:rFonts w:hint="default"/>
        <w:lang w:val="en-US" w:eastAsia="en-US" w:bidi="ar-SA"/>
      </w:rPr>
    </w:lvl>
    <w:lvl w:ilvl="5" w:tplc="E342E2EE">
      <w:numFmt w:val="bullet"/>
      <w:lvlText w:val="•"/>
      <w:lvlJc w:val="left"/>
      <w:pPr>
        <w:ind w:left="5220" w:hanging="720"/>
      </w:pPr>
      <w:rPr>
        <w:rFonts w:hint="default"/>
        <w:lang w:val="en-US" w:eastAsia="en-US" w:bidi="ar-SA"/>
      </w:rPr>
    </w:lvl>
    <w:lvl w:ilvl="6" w:tplc="725CAFBC">
      <w:numFmt w:val="bullet"/>
      <w:lvlText w:val="•"/>
      <w:lvlJc w:val="left"/>
      <w:pPr>
        <w:ind w:left="6096" w:hanging="720"/>
      </w:pPr>
      <w:rPr>
        <w:rFonts w:hint="default"/>
        <w:lang w:val="en-US" w:eastAsia="en-US" w:bidi="ar-SA"/>
      </w:rPr>
    </w:lvl>
    <w:lvl w:ilvl="7" w:tplc="5E9C07A8">
      <w:numFmt w:val="bullet"/>
      <w:lvlText w:val="•"/>
      <w:lvlJc w:val="left"/>
      <w:pPr>
        <w:ind w:left="6972" w:hanging="720"/>
      </w:pPr>
      <w:rPr>
        <w:rFonts w:hint="default"/>
        <w:lang w:val="en-US" w:eastAsia="en-US" w:bidi="ar-SA"/>
      </w:rPr>
    </w:lvl>
    <w:lvl w:ilvl="8" w:tplc="2D601A42">
      <w:numFmt w:val="bullet"/>
      <w:lvlText w:val="•"/>
      <w:lvlJc w:val="left"/>
      <w:pPr>
        <w:ind w:left="7848" w:hanging="720"/>
      </w:pPr>
      <w:rPr>
        <w:rFonts w:hint="default"/>
        <w:lang w:val="en-US" w:eastAsia="en-US" w:bidi="ar-SA"/>
      </w:rPr>
    </w:lvl>
  </w:abstractNum>
  <w:abstractNum w:abstractNumId="3" w15:restartNumberingAfterBreak="0">
    <w:nsid w:val="19B44656"/>
    <w:multiLevelType w:val="hybridMultilevel"/>
    <w:tmpl w:val="1F62722E"/>
    <w:lvl w:ilvl="0" w:tplc="E3F6F2E8">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4D368228">
      <w:start w:val="1"/>
      <w:numFmt w:val="decimal"/>
      <w:lvlText w:val="%2."/>
      <w:lvlJc w:val="left"/>
      <w:pPr>
        <w:ind w:left="1380" w:hanging="540"/>
        <w:jc w:val="left"/>
      </w:pPr>
      <w:rPr>
        <w:rFonts w:ascii="Arial" w:eastAsia="Arial" w:hAnsi="Arial" w:cs="Arial" w:hint="default"/>
        <w:b w:val="0"/>
        <w:bCs w:val="0"/>
        <w:i w:val="0"/>
        <w:iCs w:val="0"/>
        <w:spacing w:val="0"/>
        <w:w w:val="99"/>
        <w:sz w:val="22"/>
        <w:szCs w:val="22"/>
        <w:lang w:val="en-US" w:eastAsia="en-US" w:bidi="ar-SA"/>
      </w:rPr>
    </w:lvl>
    <w:lvl w:ilvl="2" w:tplc="D7CC2650">
      <w:numFmt w:val="bullet"/>
      <w:lvlText w:val="•"/>
      <w:lvlJc w:val="left"/>
      <w:pPr>
        <w:ind w:left="2293" w:hanging="540"/>
      </w:pPr>
      <w:rPr>
        <w:rFonts w:hint="default"/>
        <w:lang w:val="en-US" w:eastAsia="en-US" w:bidi="ar-SA"/>
      </w:rPr>
    </w:lvl>
    <w:lvl w:ilvl="3" w:tplc="55F6381E">
      <w:numFmt w:val="bullet"/>
      <w:lvlText w:val="•"/>
      <w:lvlJc w:val="left"/>
      <w:pPr>
        <w:ind w:left="3206" w:hanging="540"/>
      </w:pPr>
      <w:rPr>
        <w:rFonts w:hint="default"/>
        <w:lang w:val="en-US" w:eastAsia="en-US" w:bidi="ar-SA"/>
      </w:rPr>
    </w:lvl>
    <w:lvl w:ilvl="4" w:tplc="2AC2AB2C">
      <w:numFmt w:val="bullet"/>
      <w:lvlText w:val="•"/>
      <w:lvlJc w:val="left"/>
      <w:pPr>
        <w:ind w:left="4120" w:hanging="540"/>
      </w:pPr>
      <w:rPr>
        <w:rFonts w:hint="default"/>
        <w:lang w:val="en-US" w:eastAsia="en-US" w:bidi="ar-SA"/>
      </w:rPr>
    </w:lvl>
    <w:lvl w:ilvl="5" w:tplc="65060202">
      <w:numFmt w:val="bullet"/>
      <w:lvlText w:val="•"/>
      <w:lvlJc w:val="left"/>
      <w:pPr>
        <w:ind w:left="5033" w:hanging="540"/>
      </w:pPr>
      <w:rPr>
        <w:rFonts w:hint="default"/>
        <w:lang w:val="en-US" w:eastAsia="en-US" w:bidi="ar-SA"/>
      </w:rPr>
    </w:lvl>
    <w:lvl w:ilvl="6" w:tplc="724420D8">
      <w:numFmt w:val="bullet"/>
      <w:lvlText w:val="•"/>
      <w:lvlJc w:val="left"/>
      <w:pPr>
        <w:ind w:left="5946" w:hanging="540"/>
      </w:pPr>
      <w:rPr>
        <w:rFonts w:hint="default"/>
        <w:lang w:val="en-US" w:eastAsia="en-US" w:bidi="ar-SA"/>
      </w:rPr>
    </w:lvl>
    <w:lvl w:ilvl="7" w:tplc="5B427CB8">
      <w:numFmt w:val="bullet"/>
      <w:lvlText w:val="•"/>
      <w:lvlJc w:val="left"/>
      <w:pPr>
        <w:ind w:left="6860" w:hanging="540"/>
      </w:pPr>
      <w:rPr>
        <w:rFonts w:hint="default"/>
        <w:lang w:val="en-US" w:eastAsia="en-US" w:bidi="ar-SA"/>
      </w:rPr>
    </w:lvl>
    <w:lvl w:ilvl="8" w:tplc="0CC2AC5C">
      <w:numFmt w:val="bullet"/>
      <w:lvlText w:val="•"/>
      <w:lvlJc w:val="left"/>
      <w:pPr>
        <w:ind w:left="7773" w:hanging="540"/>
      </w:pPr>
      <w:rPr>
        <w:rFonts w:hint="default"/>
        <w:lang w:val="en-US" w:eastAsia="en-US" w:bidi="ar-SA"/>
      </w:rPr>
    </w:lvl>
  </w:abstractNum>
  <w:abstractNum w:abstractNumId="4" w15:restartNumberingAfterBreak="0">
    <w:nsid w:val="1DBE2C56"/>
    <w:multiLevelType w:val="hybridMultilevel"/>
    <w:tmpl w:val="0F3E0A9A"/>
    <w:lvl w:ilvl="0" w:tplc="08D061B6">
      <w:start w:val="1"/>
      <w:numFmt w:val="upperLetter"/>
      <w:lvlText w:val="%1."/>
      <w:lvlJc w:val="left"/>
      <w:pPr>
        <w:ind w:left="479" w:hanging="360"/>
        <w:jc w:val="left"/>
      </w:pPr>
      <w:rPr>
        <w:rFonts w:ascii="Arial" w:eastAsia="Arial" w:hAnsi="Arial" w:cs="Arial" w:hint="default"/>
        <w:b w:val="0"/>
        <w:bCs w:val="0"/>
        <w:i w:val="0"/>
        <w:iCs w:val="0"/>
        <w:spacing w:val="0"/>
        <w:w w:val="99"/>
        <w:sz w:val="22"/>
        <w:szCs w:val="22"/>
        <w:lang w:val="en-US" w:eastAsia="en-US" w:bidi="ar-SA"/>
      </w:rPr>
    </w:lvl>
    <w:lvl w:ilvl="1" w:tplc="0C3CAD2E">
      <w:numFmt w:val="bullet"/>
      <w:lvlText w:val="•"/>
      <w:lvlJc w:val="left"/>
      <w:pPr>
        <w:ind w:left="1392" w:hanging="360"/>
      </w:pPr>
      <w:rPr>
        <w:rFonts w:hint="default"/>
        <w:lang w:val="en-US" w:eastAsia="en-US" w:bidi="ar-SA"/>
      </w:rPr>
    </w:lvl>
    <w:lvl w:ilvl="2" w:tplc="5F6E8E2A">
      <w:numFmt w:val="bullet"/>
      <w:lvlText w:val="•"/>
      <w:lvlJc w:val="left"/>
      <w:pPr>
        <w:ind w:left="2304" w:hanging="360"/>
      </w:pPr>
      <w:rPr>
        <w:rFonts w:hint="default"/>
        <w:lang w:val="en-US" w:eastAsia="en-US" w:bidi="ar-SA"/>
      </w:rPr>
    </w:lvl>
    <w:lvl w:ilvl="3" w:tplc="49108232">
      <w:numFmt w:val="bullet"/>
      <w:lvlText w:val="•"/>
      <w:lvlJc w:val="left"/>
      <w:pPr>
        <w:ind w:left="3216" w:hanging="360"/>
      </w:pPr>
      <w:rPr>
        <w:rFonts w:hint="default"/>
        <w:lang w:val="en-US" w:eastAsia="en-US" w:bidi="ar-SA"/>
      </w:rPr>
    </w:lvl>
    <w:lvl w:ilvl="4" w:tplc="3C4EC6A8">
      <w:numFmt w:val="bullet"/>
      <w:lvlText w:val="•"/>
      <w:lvlJc w:val="left"/>
      <w:pPr>
        <w:ind w:left="4128" w:hanging="360"/>
      </w:pPr>
      <w:rPr>
        <w:rFonts w:hint="default"/>
        <w:lang w:val="en-US" w:eastAsia="en-US" w:bidi="ar-SA"/>
      </w:rPr>
    </w:lvl>
    <w:lvl w:ilvl="5" w:tplc="B6123D98">
      <w:numFmt w:val="bullet"/>
      <w:lvlText w:val="•"/>
      <w:lvlJc w:val="left"/>
      <w:pPr>
        <w:ind w:left="5040" w:hanging="360"/>
      </w:pPr>
      <w:rPr>
        <w:rFonts w:hint="default"/>
        <w:lang w:val="en-US" w:eastAsia="en-US" w:bidi="ar-SA"/>
      </w:rPr>
    </w:lvl>
    <w:lvl w:ilvl="6" w:tplc="446895BE">
      <w:numFmt w:val="bullet"/>
      <w:lvlText w:val="•"/>
      <w:lvlJc w:val="left"/>
      <w:pPr>
        <w:ind w:left="5952" w:hanging="360"/>
      </w:pPr>
      <w:rPr>
        <w:rFonts w:hint="default"/>
        <w:lang w:val="en-US" w:eastAsia="en-US" w:bidi="ar-SA"/>
      </w:rPr>
    </w:lvl>
    <w:lvl w:ilvl="7" w:tplc="1818A630">
      <w:numFmt w:val="bullet"/>
      <w:lvlText w:val="•"/>
      <w:lvlJc w:val="left"/>
      <w:pPr>
        <w:ind w:left="6864" w:hanging="360"/>
      </w:pPr>
      <w:rPr>
        <w:rFonts w:hint="default"/>
        <w:lang w:val="en-US" w:eastAsia="en-US" w:bidi="ar-SA"/>
      </w:rPr>
    </w:lvl>
    <w:lvl w:ilvl="8" w:tplc="21F64E0A">
      <w:numFmt w:val="bullet"/>
      <w:lvlText w:val="•"/>
      <w:lvlJc w:val="left"/>
      <w:pPr>
        <w:ind w:left="7776" w:hanging="360"/>
      </w:pPr>
      <w:rPr>
        <w:rFonts w:hint="default"/>
        <w:lang w:val="en-US" w:eastAsia="en-US" w:bidi="ar-SA"/>
      </w:rPr>
    </w:lvl>
  </w:abstractNum>
  <w:abstractNum w:abstractNumId="5" w15:restartNumberingAfterBreak="0">
    <w:nsid w:val="1E276F9F"/>
    <w:multiLevelType w:val="hybridMultilevel"/>
    <w:tmpl w:val="E65A9B9C"/>
    <w:lvl w:ilvl="0" w:tplc="18FA8AA4">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3F60B57C">
      <w:start w:val="1"/>
      <w:numFmt w:val="decimal"/>
      <w:lvlText w:val="%2."/>
      <w:lvlJc w:val="left"/>
      <w:pPr>
        <w:ind w:left="1560" w:hanging="721"/>
        <w:jc w:val="left"/>
      </w:pPr>
      <w:rPr>
        <w:rFonts w:ascii="Arial" w:eastAsia="Arial" w:hAnsi="Arial" w:cs="Arial" w:hint="default"/>
        <w:b w:val="0"/>
        <w:bCs w:val="0"/>
        <w:i w:val="0"/>
        <w:iCs w:val="0"/>
        <w:spacing w:val="0"/>
        <w:w w:val="99"/>
        <w:sz w:val="22"/>
        <w:szCs w:val="22"/>
        <w:lang w:val="en-US" w:eastAsia="en-US" w:bidi="ar-SA"/>
      </w:rPr>
    </w:lvl>
    <w:lvl w:ilvl="2" w:tplc="D76C060C">
      <w:numFmt w:val="bullet"/>
      <w:lvlText w:val="•"/>
      <w:lvlJc w:val="left"/>
      <w:pPr>
        <w:ind w:left="2453" w:hanging="721"/>
      </w:pPr>
      <w:rPr>
        <w:rFonts w:hint="default"/>
        <w:lang w:val="en-US" w:eastAsia="en-US" w:bidi="ar-SA"/>
      </w:rPr>
    </w:lvl>
    <w:lvl w:ilvl="3" w:tplc="61903EF4">
      <w:numFmt w:val="bullet"/>
      <w:lvlText w:val="•"/>
      <w:lvlJc w:val="left"/>
      <w:pPr>
        <w:ind w:left="3346" w:hanging="721"/>
      </w:pPr>
      <w:rPr>
        <w:rFonts w:hint="default"/>
        <w:lang w:val="en-US" w:eastAsia="en-US" w:bidi="ar-SA"/>
      </w:rPr>
    </w:lvl>
    <w:lvl w:ilvl="4" w:tplc="98242242">
      <w:numFmt w:val="bullet"/>
      <w:lvlText w:val="•"/>
      <w:lvlJc w:val="left"/>
      <w:pPr>
        <w:ind w:left="4240" w:hanging="721"/>
      </w:pPr>
      <w:rPr>
        <w:rFonts w:hint="default"/>
        <w:lang w:val="en-US" w:eastAsia="en-US" w:bidi="ar-SA"/>
      </w:rPr>
    </w:lvl>
    <w:lvl w:ilvl="5" w:tplc="CA9E9D10">
      <w:numFmt w:val="bullet"/>
      <w:lvlText w:val="•"/>
      <w:lvlJc w:val="left"/>
      <w:pPr>
        <w:ind w:left="5133" w:hanging="721"/>
      </w:pPr>
      <w:rPr>
        <w:rFonts w:hint="default"/>
        <w:lang w:val="en-US" w:eastAsia="en-US" w:bidi="ar-SA"/>
      </w:rPr>
    </w:lvl>
    <w:lvl w:ilvl="6" w:tplc="11B00CB8">
      <w:numFmt w:val="bullet"/>
      <w:lvlText w:val="•"/>
      <w:lvlJc w:val="left"/>
      <w:pPr>
        <w:ind w:left="6026" w:hanging="721"/>
      </w:pPr>
      <w:rPr>
        <w:rFonts w:hint="default"/>
        <w:lang w:val="en-US" w:eastAsia="en-US" w:bidi="ar-SA"/>
      </w:rPr>
    </w:lvl>
    <w:lvl w:ilvl="7" w:tplc="3BC6899A">
      <w:numFmt w:val="bullet"/>
      <w:lvlText w:val="•"/>
      <w:lvlJc w:val="left"/>
      <w:pPr>
        <w:ind w:left="6920" w:hanging="721"/>
      </w:pPr>
      <w:rPr>
        <w:rFonts w:hint="default"/>
        <w:lang w:val="en-US" w:eastAsia="en-US" w:bidi="ar-SA"/>
      </w:rPr>
    </w:lvl>
    <w:lvl w:ilvl="8" w:tplc="63F658C2">
      <w:numFmt w:val="bullet"/>
      <w:lvlText w:val="•"/>
      <w:lvlJc w:val="left"/>
      <w:pPr>
        <w:ind w:left="7813" w:hanging="721"/>
      </w:pPr>
      <w:rPr>
        <w:rFonts w:hint="default"/>
        <w:lang w:val="en-US" w:eastAsia="en-US" w:bidi="ar-SA"/>
      </w:rPr>
    </w:lvl>
  </w:abstractNum>
  <w:abstractNum w:abstractNumId="6" w15:restartNumberingAfterBreak="0">
    <w:nsid w:val="1E4E4FFF"/>
    <w:multiLevelType w:val="hybridMultilevel"/>
    <w:tmpl w:val="5E3221A4"/>
    <w:lvl w:ilvl="0" w:tplc="1D10663A">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3392C584">
      <w:numFmt w:val="bullet"/>
      <w:lvlText w:val="•"/>
      <w:lvlJc w:val="left"/>
      <w:pPr>
        <w:ind w:left="1716" w:hanging="720"/>
      </w:pPr>
      <w:rPr>
        <w:rFonts w:hint="default"/>
        <w:lang w:val="en-US" w:eastAsia="en-US" w:bidi="ar-SA"/>
      </w:rPr>
    </w:lvl>
    <w:lvl w:ilvl="2" w:tplc="D81E92DC">
      <w:numFmt w:val="bullet"/>
      <w:lvlText w:val="•"/>
      <w:lvlJc w:val="left"/>
      <w:pPr>
        <w:ind w:left="2592" w:hanging="720"/>
      </w:pPr>
      <w:rPr>
        <w:rFonts w:hint="default"/>
        <w:lang w:val="en-US" w:eastAsia="en-US" w:bidi="ar-SA"/>
      </w:rPr>
    </w:lvl>
    <w:lvl w:ilvl="3" w:tplc="9CC489D0">
      <w:numFmt w:val="bullet"/>
      <w:lvlText w:val="•"/>
      <w:lvlJc w:val="left"/>
      <w:pPr>
        <w:ind w:left="3468" w:hanging="720"/>
      </w:pPr>
      <w:rPr>
        <w:rFonts w:hint="default"/>
        <w:lang w:val="en-US" w:eastAsia="en-US" w:bidi="ar-SA"/>
      </w:rPr>
    </w:lvl>
    <w:lvl w:ilvl="4" w:tplc="88408834">
      <w:numFmt w:val="bullet"/>
      <w:lvlText w:val="•"/>
      <w:lvlJc w:val="left"/>
      <w:pPr>
        <w:ind w:left="4344" w:hanging="720"/>
      </w:pPr>
      <w:rPr>
        <w:rFonts w:hint="default"/>
        <w:lang w:val="en-US" w:eastAsia="en-US" w:bidi="ar-SA"/>
      </w:rPr>
    </w:lvl>
    <w:lvl w:ilvl="5" w:tplc="BCBAA88A">
      <w:numFmt w:val="bullet"/>
      <w:lvlText w:val="•"/>
      <w:lvlJc w:val="left"/>
      <w:pPr>
        <w:ind w:left="5220" w:hanging="720"/>
      </w:pPr>
      <w:rPr>
        <w:rFonts w:hint="default"/>
        <w:lang w:val="en-US" w:eastAsia="en-US" w:bidi="ar-SA"/>
      </w:rPr>
    </w:lvl>
    <w:lvl w:ilvl="6" w:tplc="50067830">
      <w:numFmt w:val="bullet"/>
      <w:lvlText w:val="•"/>
      <w:lvlJc w:val="left"/>
      <w:pPr>
        <w:ind w:left="6096" w:hanging="720"/>
      </w:pPr>
      <w:rPr>
        <w:rFonts w:hint="default"/>
        <w:lang w:val="en-US" w:eastAsia="en-US" w:bidi="ar-SA"/>
      </w:rPr>
    </w:lvl>
    <w:lvl w:ilvl="7" w:tplc="4D900D3A">
      <w:numFmt w:val="bullet"/>
      <w:lvlText w:val="•"/>
      <w:lvlJc w:val="left"/>
      <w:pPr>
        <w:ind w:left="6972" w:hanging="720"/>
      </w:pPr>
      <w:rPr>
        <w:rFonts w:hint="default"/>
        <w:lang w:val="en-US" w:eastAsia="en-US" w:bidi="ar-SA"/>
      </w:rPr>
    </w:lvl>
    <w:lvl w:ilvl="8" w:tplc="C1B4AEAA">
      <w:numFmt w:val="bullet"/>
      <w:lvlText w:val="•"/>
      <w:lvlJc w:val="left"/>
      <w:pPr>
        <w:ind w:left="7848" w:hanging="720"/>
      </w:pPr>
      <w:rPr>
        <w:rFonts w:hint="default"/>
        <w:lang w:val="en-US" w:eastAsia="en-US" w:bidi="ar-SA"/>
      </w:rPr>
    </w:lvl>
  </w:abstractNum>
  <w:abstractNum w:abstractNumId="7" w15:restartNumberingAfterBreak="0">
    <w:nsid w:val="2567157A"/>
    <w:multiLevelType w:val="hybridMultilevel"/>
    <w:tmpl w:val="56B2684A"/>
    <w:lvl w:ilvl="0" w:tplc="80329164">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1D826886">
      <w:numFmt w:val="bullet"/>
      <w:lvlText w:val="•"/>
      <w:lvlJc w:val="left"/>
      <w:pPr>
        <w:ind w:left="1716" w:hanging="720"/>
      </w:pPr>
      <w:rPr>
        <w:rFonts w:hint="default"/>
        <w:lang w:val="en-US" w:eastAsia="en-US" w:bidi="ar-SA"/>
      </w:rPr>
    </w:lvl>
    <w:lvl w:ilvl="2" w:tplc="47B42972">
      <w:numFmt w:val="bullet"/>
      <w:lvlText w:val="•"/>
      <w:lvlJc w:val="left"/>
      <w:pPr>
        <w:ind w:left="2592" w:hanging="720"/>
      </w:pPr>
      <w:rPr>
        <w:rFonts w:hint="default"/>
        <w:lang w:val="en-US" w:eastAsia="en-US" w:bidi="ar-SA"/>
      </w:rPr>
    </w:lvl>
    <w:lvl w:ilvl="3" w:tplc="46B61AAE">
      <w:numFmt w:val="bullet"/>
      <w:lvlText w:val="•"/>
      <w:lvlJc w:val="left"/>
      <w:pPr>
        <w:ind w:left="3468" w:hanging="720"/>
      </w:pPr>
      <w:rPr>
        <w:rFonts w:hint="default"/>
        <w:lang w:val="en-US" w:eastAsia="en-US" w:bidi="ar-SA"/>
      </w:rPr>
    </w:lvl>
    <w:lvl w:ilvl="4" w:tplc="D5C69CAE">
      <w:numFmt w:val="bullet"/>
      <w:lvlText w:val="•"/>
      <w:lvlJc w:val="left"/>
      <w:pPr>
        <w:ind w:left="4344" w:hanging="720"/>
      </w:pPr>
      <w:rPr>
        <w:rFonts w:hint="default"/>
        <w:lang w:val="en-US" w:eastAsia="en-US" w:bidi="ar-SA"/>
      </w:rPr>
    </w:lvl>
    <w:lvl w:ilvl="5" w:tplc="30C43D44">
      <w:numFmt w:val="bullet"/>
      <w:lvlText w:val="•"/>
      <w:lvlJc w:val="left"/>
      <w:pPr>
        <w:ind w:left="5220" w:hanging="720"/>
      </w:pPr>
      <w:rPr>
        <w:rFonts w:hint="default"/>
        <w:lang w:val="en-US" w:eastAsia="en-US" w:bidi="ar-SA"/>
      </w:rPr>
    </w:lvl>
    <w:lvl w:ilvl="6" w:tplc="A5401A7C">
      <w:numFmt w:val="bullet"/>
      <w:lvlText w:val="•"/>
      <w:lvlJc w:val="left"/>
      <w:pPr>
        <w:ind w:left="6096" w:hanging="720"/>
      </w:pPr>
      <w:rPr>
        <w:rFonts w:hint="default"/>
        <w:lang w:val="en-US" w:eastAsia="en-US" w:bidi="ar-SA"/>
      </w:rPr>
    </w:lvl>
    <w:lvl w:ilvl="7" w:tplc="4B322D80">
      <w:numFmt w:val="bullet"/>
      <w:lvlText w:val="•"/>
      <w:lvlJc w:val="left"/>
      <w:pPr>
        <w:ind w:left="6972" w:hanging="720"/>
      </w:pPr>
      <w:rPr>
        <w:rFonts w:hint="default"/>
        <w:lang w:val="en-US" w:eastAsia="en-US" w:bidi="ar-SA"/>
      </w:rPr>
    </w:lvl>
    <w:lvl w:ilvl="8" w:tplc="CDF4B6B6">
      <w:numFmt w:val="bullet"/>
      <w:lvlText w:val="•"/>
      <w:lvlJc w:val="left"/>
      <w:pPr>
        <w:ind w:left="7848" w:hanging="720"/>
      </w:pPr>
      <w:rPr>
        <w:rFonts w:hint="default"/>
        <w:lang w:val="en-US" w:eastAsia="en-US" w:bidi="ar-SA"/>
      </w:rPr>
    </w:lvl>
  </w:abstractNum>
  <w:abstractNum w:abstractNumId="8" w15:restartNumberingAfterBreak="0">
    <w:nsid w:val="285B59D9"/>
    <w:multiLevelType w:val="hybridMultilevel"/>
    <w:tmpl w:val="38A8D892"/>
    <w:lvl w:ilvl="0" w:tplc="004A617A">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0348276A">
      <w:numFmt w:val="bullet"/>
      <w:lvlText w:val="•"/>
      <w:lvlJc w:val="left"/>
      <w:pPr>
        <w:ind w:left="1716" w:hanging="720"/>
      </w:pPr>
      <w:rPr>
        <w:rFonts w:hint="default"/>
        <w:lang w:val="en-US" w:eastAsia="en-US" w:bidi="ar-SA"/>
      </w:rPr>
    </w:lvl>
    <w:lvl w:ilvl="2" w:tplc="7B46C298">
      <w:numFmt w:val="bullet"/>
      <w:lvlText w:val="•"/>
      <w:lvlJc w:val="left"/>
      <w:pPr>
        <w:ind w:left="2592" w:hanging="720"/>
      </w:pPr>
      <w:rPr>
        <w:rFonts w:hint="default"/>
        <w:lang w:val="en-US" w:eastAsia="en-US" w:bidi="ar-SA"/>
      </w:rPr>
    </w:lvl>
    <w:lvl w:ilvl="3" w:tplc="F64A0968">
      <w:numFmt w:val="bullet"/>
      <w:lvlText w:val="•"/>
      <w:lvlJc w:val="left"/>
      <w:pPr>
        <w:ind w:left="3468" w:hanging="720"/>
      </w:pPr>
      <w:rPr>
        <w:rFonts w:hint="default"/>
        <w:lang w:val="en-US" w:eastAsia="en-US" w:bidi="ar-SA"/>
      </w:rPr>
    </w:lvl>
    <w:lvl w:ilvl="4" w:tplc="497CAD00">
      <w:numFmt w:val="bullet"/>
      <w:lvlText w:val="•"/>
      <w:lvlJc w:val="left"/>
      <w:pPr>
        <w:ind w:left="4344" w:hanging="720"/>
      </w:pPr>
      <w:rPr>
        <w:rFonts w:hint="default"/>
        <w:lang w:val="en-US" w:eastAsia="en-US" w:bidi="ar-SA"/>
      </w:rPr>
    </w:lvl>
    <w:lvl w:ilvl="5" w:tplc="7D6AD24E">
      <w:numFmt w:val="bullet"/>
      <w:lvlText w:val="•"/>
      <w:lvlJc w:val="left"/>
      <w:pPr>
        <w:ind w:left="5220" w:hanging="720"/>
      </w:pPr>
      <w:rPr>
        <w:rFonts w:hint="default"/>
        <w:lang w:val="en-US" w:eastAsia="en-US" w:bidi="ar-SA"/>
      </w:rPr>
    </w:lvl>
    <w:lvl w:ilvl="6" w:tplc="8FD8C3DC">
      <w:numFmt w:val="bullet"/>
      <w:lvlText w:val="•"/>
      <w:lvlJc w:val="left"/>
      <w:pPr>
        <w:ind w:left="6096" w:hanging="720"/>
      </w:pPr>
      <w:rPr>
        <w:rFonts w:hint="default"/>
        <w:lang w:val="en-US" w:eastAsia="en-US" w:bidi="ar-SA"/>
      </w:rPr>
    </w:lvl>
    <w:lvl w:ilvl="7" w:tplc="83BC5034">
      <w:numFmt w:val="bullet"/>
      <w:lvlText w:val="•"/>
      <w:lvlJc w:val="left"/>
      <w:pPr>
        <w:ind w:left="6972" w:hanging="720"/>
      </w:pPr>
      <w:rPr>
        <w:rFonts w:hint="default"/>
        <w:lang w:val="en-US" w:eastAsia="en-US" w:bidi="ar-SA"/>
      </w:rPr>
    </w:lvl>
    <w:lvl w:ilvl="8" w:tplc="49EC394E">
      <w:numFmt w:val="bullet"/>
      <w:lvlText w:val="•"/>
      <w:lvlJc w:val="left"/>
      <w:pPr>
        <w:ind w:left="7848" w:hanging="720"/>
      </w:pPr>
      <w:rPr>
        <w:rFonts w:hint="default"/>
        <w:lang w:val="en-US" w:eastAsia="en-US" w:bidi="ar-SA"/>
      </w:rPr>
    </w:lvl>
  </w:abstractNum>
  <w:abstractNum w:abstractNumId="9" w15:restartNumberingAfterBreak="0">
    <w:nsid w:val="39162DD5"/>
    <w:multiLevelType w:val="hybridMultilevel"/>
    <w:tmpl w:val="216E0282"/>
    <w:lvl w:ilvl="0" w:tplc="ACBE9750">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67F205FE">
      <w:numFmt w:val="bullet"/>
      <w:lvlText w:val="•"/>
      <w:lvlJc w:val="left"/>
      <w:pPr>
        <w:ind w:left="1716" w:hanging="720"/>
      </w:pPr>
      <w:rPr>
        <w:rFonts w:hint="default"/>
        <w:lang w:val="en-US" w:eastAsia="en-US" w:bidi="ar-SA"/>
      </w:rPr>
    </w:lvl>
    <w:lvl w:ilvl="2" w:tplc="1FA67FCC">
      <w:numFmt w:val="bullet"/>
      <w:lvlText w:val="•"/>
      <w:lvlJc w:val="left"/>
      <w:pPr>
        <w:ind w:left="2592" w:hanging="720"/>
      </w:pPr>
      <w:rPr>
        <w:rFonts w:hint="default"/>
        <w:lang w:val="en-US" w:eastAsia="en-US" w:bidi="ar-SA"/>
      </w:rPr>
    </w:lvl>
    <w:lvl w:ilvl="3" w:tplc="3B64D012">
      <w:numFmt w:val="bullet"/>
      <w:lvlText w:val="•"/>
      <w:lvlJc w:val="left"/>
      <w:pPr>
        <w:ind w:left="3468" w:hanging="720"/>
      </w:pPr>
      <w:rPr>
        <w:rFonts w:hint="default"/>
        <w:lang w:val="en-US" w:eastAsia="en-US" w:bidi="ar-SA"/>
      </w:rPr>
    </w:lvl>
    <w:lvl w:ilvl="4" w:tplc="D2ACBB3A">
      <w:numFmt w:val="bullet"/>
      <w:lvlText w:val="•"/>
      <w:lvlJc w:val="left"/>
      <w:pPr>
        <w:ind w:left="4344" w:hanging="720"/>
      </w:pPr>
      <w:rPr>
        <w:rFonts w:hint="default"/>
        <w:lang w:val="en-US" w:eastAsia="en-US" w:bidi="ar-SA"/>
      </w:rPr>
    </w:lvl>
    <w:lvl w:ilvl="5" w:tplc="18D4F67C">
      <w:numFmt w:val="bullet"/>
      <w:lvlText w:val="•"/>
      <w:lvlJc w:val="left"/>
      <w:pPr>
        <w:ind w:left="5220" w:hanging="720"/>
      </w:pPr>
      <w:rPr>
        <w:rFonts w:hint="default"/>
        <w:lang w:val="en-US" w:eastAsia="en-US" w:bidi="ar-SA"/>
      </w:rPr>
    </w:lvl>
    <w:lvl w:ilvl="6" w:tplc="BB4E5744">
      <w:numFmt w:val="bullet"/>
      <w:lvlText w:val="•"/>
      <w:lvlJc w:val="left"/>
      <w:pPr>
        <w:ind w:left="6096" w:hanging="720"/>
      </w:pPr>
      <w:rPr>
        <w:rFonts w:hint="default"/>
        <w:lang w:val="en-US" w:eastAsia="en-US" w:bidi="ar-SA"/>
      </w:rPr>
    </w:lvl>
    <w:lvl w:ilvl="7" w:tplc="29DE7C3E">
      <w:numFmt w:val="bullet"/>
      <w:lvlText w:val="•"/>
      <w:lvlJc w:val="left"/>
      <w:pPr>
        <w:ind w:left="6972" w:hanging="720"/>
      </w:pPr>
      <w:rPr>
        <w:rFonts w:hint="default"/>
        <w:lang w:val="en-US" w:eastAsia="en-US" w:bidi="ar-SA"/>
      </w:rPr>
    </w:lvl>
    <w:lvl w:ilvl="8" w:tplc="D4F42D00">
      <w:numFmt w:val="bullet"/>
      <w:lvlText w:val="•"/>
      <w:lvlJc w:val="left"/>
      <w:pPr>
        <w:ind w:left="7848" w:hanging="720"/>
      </w:pPr>
      <w:rPr>
        <w:rFonts w:hint="default"/>
        <w:lang w:val="en-US" w:eastAsia="en-US" w:bidi="ar-SA"/>
      </w:rPr>
    </w:lvl>
  </w:abstractNum>
  <w:abstractNum w:abstractNumId="10" w15:restartNumberingAfterBreak="0">
    <w:nsid w:val="391A4F36"/>
    <w:multiLevelType w:val="hybridMultilevel"/>
    <w:tmpl w:val="24D0A570"/>
    <w:lvl w:ilvl="0" w:tplc="69AA4104">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81DEB420">
      <w:numFmt w:val="bullet"/>
      <w:lvlText w:val="•"/>
      <w:lvlJc w:val="left"/>
      <w:pPr>
        <w:ind w:left="1716" w:hanging="720"/>
      </w:pPr>
      <w:rPr>
        <w:rFonts w:hint="default"/>
        <w:lang w:val="en-US" w:eastAsia="en-US" w:bidi="ar-SA"/>
      </w:rPr>
    </w:lvl>
    <w:lvl w:ilvl="2" w:tplc="D0B43574">
      <w:numFmt w:val="bullet"/>
      <w:lvlText w:val="•"/>
      <w:lvlJc w:val="left"/>
      <w:pPr>
        <w:ind w:left="2592" w:hanging="720"/>
      </w:pPr>
      <w:rPr>
        <w:rFonts w:hint="default"/>
        <w:lang w:val="en-US" w:eastAsia="en-US" w:bidi="ar-SA"/>
      </w:rPr>
    </w:lvl>
    <w:lvl w:ilvl="3" w:tplc="284AEA90">
      <w:numFmt w:val="bullet"/>
      <w:lvlText w:val="•"/>
      <w:lvlJc w:val="left"/>
      <w:pPr>
        <w:ind w:left="3468" w:hanging="720"/>
      </w:pPr>
      <w:rPr>
        <w:rFonts w:hint="default"/>
        <w:lang w:val="en-US" w:eastAsia="en-US" w:bidi="ar-SA"/>
      </w:rPr>
    </w:lvl>
    <w:lvl w:ilvl="4" w:tplc="366A0592">
      <w:numFmt w:val="bullet"/>
      <w:lvlText w:val="•"/>
      <w:lvlJc w:val="left"/>
      <w:pPr>
        <w:ind w:left="4344" w:hanging="720"/>
      </w:pPr>
      <w:rPr>
        <w:rFonts w:hint="default"/>
        <w:lang w:val="en-US" w:eastAsia="en-US" w:bidi="ar-SA"/>
      </w:rPr>
    </w:lvl>
    <w:lvl w:ilvl="5" w:tplc="F43C346C">
      <w:numFmt w:val="bullet"/>
      <w:lvlText w:val="•"/>
      <w:lvlJc w:val="left"/>
      <w:pPr>
        <w:ind w:left="5220" w:hanging="720"/>
      </w:pPr>
      <w:rPr>
        <w:rFonts w:hint="default"/>
        <w:lang w:val="en-US" w:eastAsia="en-US" w:bidi="ar-SA"/>
      </w:rPr>
    </w:lvl>
    <w:lvl w:ilvl="6" w:tplc="87EA7ECA">
      <w:numFmt w:val="bullet"/>
      <w:lvlText w:val="•"/>
      <w:lvlJc w:val="left"/>
      <w:pPr>
        <w:ind w:left="6096" w:hanging="720"/>
      </w:pPr>
      <w:rPr>
        <w:rFonts w:hint="default"/>
        <w:lang w:val="en-US" w:eastAsia="en-US" w:bidi="ar-SA"/>
      </w:rPr>
    </w:lvl>
    <w:lvl w:ilvl="7" w:tplc="8564E2C8">
      <w:numFmt w:val="bullet"/>
      <w:lvlText w:val="•"/>
      <w:lvlJc w:val="left"/>
      <w:pPr>
        <w:ind w:left="6972" w:hanging="720"/>
      </w:pPr>
      <w:rPr>
        <w:rFonts w:hint="default"/>
        <w:lang w:val="en-US" w:eastAsia="en-US" w:bidi="ar-SA"/>
      </w:rPr>
    </w:lvl>
    <w:lvl w:ilvl="8" w:tplc="B19665AE">
      <w:numFmt w:val="bullet"/>
      <w:lvlText w:val="•"/>
      <w:lvlJc w:val="left"/>
      <w:pPr>
        <w:ind w:left="7848" w:hanging="720"/>
      </w:pPr>
      <w:rPr>
        <w:rFonts w:hint="default"/>
        <w:lang w:val="en-US" w:eastAsia="en-US" w:bidi="ar-SA"/>
      </w:rPr>
    </w:lvl>
  </w:abstractNum>
  <w:abstractNum w:abstractNumId="11" w15:restartNumberingAfterBreak="0">
    <w:nsid w:val="4680702A"/>
    <w:multiLevelType w:val="hybridMultilevel"/>
    <w:tmpl w:val="A3847EEE"/>
    <w:lvl w:ilvl="0" w:tplc="F5764BB6">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EAF66DDA">
      <w:start w:val="1"/>
      <w:numFmt w:val="decimal"/>
      <w:lvlText w:val="%2."/>
      <w:lvlJc w:val="left"/>
      <w:pPr>
        <w:ind w:left="1559" w:hanging="721"/>
        <w:jc w:val="left"/>
      </w:pPr>
      <w:rPr>
        <w:rFonts w:ascii="Arial" w:eastAsia="Arial" w:hAnsi="Arial" w:cs="Arial" w:hint="default"/>
        <w:b w:val="0"/>
        <w:bCs w:val="0"/>
        <w:i w:val="0"/>
        <w:iCs w:val="0"/>
        <w:spacing w:val="0"/>
        <w:w w:val="99"/>
        <w:sz w:val="22"/>
        <w:szCs w:val="22"/>
        <w:lang w:val="en-US" w:eastAsia="en-US" w:bidi="ar-SA"/>
      </w:rPr>
    </w:lvl>
    <w:lvl w:ilvl="2" w:tplc="B8FC3C7C">
      <w:numFmt w:val="bullet"/>
      <w:lvlText w:val="•"/>
      <w:lvlJc w:val="left"/>
      <w:pPr>
        <w:ind w:left="2453" w:hanging="721"/>
      </w:pPr>
      <w:rPr>
        <w:rFonts w:hint="default"/>
        <w:lang w:val="en-US" w:eastAsia="en-US" w:bidi="ar-SA"/>
      </w:rPr>
    </w:lvl>
    <w:lvl w:ilvl="3" w:tplc="AFEECF30">
      <w:numFmt w:val="bullet"/>
      <w:lvlText w:val="•"/>
      <w:lvlJc w:val="left"/>
      <w:pPr>
        <w:ind w:left="3346" w:hanging="721"/>
      </w:pPr>
      <w:rPr>
        <w:rFonts w:hint="default"/>
        <w:lang w:val="en-US" w:eastAsia="en-US" w:bidi="ar-SA"/>
      </w:rPr>
    </w:lvl>
    <w:lvl w:ilvl="4" w:tplc="E2FECA9C">
      <w:numFmt w:val="bullet"/>
      <w:lvlText w:val="•"/>
      <w:lvlJc w:val="left"/>
      <w:pPr>
        <w:ind w:left="4240" w:hanging="721"/>
      </w:pPr>
      <w:rPr>
        <w:rFonts w:hint="default"/>
        <w:lang w:val="en-US" w:eastAsia="en-US" w:bidi="ar-SA"/>
      </w:rPr>
    </w:lvl>
    <w:lvl w:ilvl="5" w:tplc="5FC20BD2">
      <w:numFmt w:val="bullet"/>
      <w:lvlText w:val="•"/>
      <w:lvlJc w:val="left"/>
      <w:pPr>
        <w:ind w:left="5133" w:hanging="721"/>
      </w:pPr>
      <w:rPr>
        <w:rFonts w:hint="default"/>
        <w:lang w:val="en-US" w:eastAsia="en-US" w:bidi="ar-SA"/>
      </w:rPr>
    </w:lvl>
    <w:lvl w:ilvl="6" w:tplc="DB366A74">
      <w:numFmt w:val="bullet"/>
      <w:lvlText w:val="•"/>
      <w:lvlJc w:val="left"/>
      <w:pPr>
        <w:ind w:left="6026" w:hanging="721"/>
      </w:pPr>
      <w:rPr>
        <w:rFonts w:hint="default"/>
        <w:lang w:val="en-US" w:eastAsia="en-US" w:bidi="ar-SA"/>
      </w:rPr>
    </w:lvl>
    <w:lvl w:ilvl="7" w:tplc="50DA515E">
      <w:numFmt w:val="bullet"/>
      <w:lvlText w:val="•"/>
      <w:lvlJc w:val="left"/>
      <w:pPr>
        <w:ind w:left="6920" w:hanging="721"/>
      </w:pPr>
      <w:rPr>
        <w:rFonts w:hint="default"/>
        <w:lang w:val="en-US" w:eastAsia="en-US" w:bidi="ar-SA"/>
      </w:rPr>
    </w:lvl>
    <w:lvl w:ilvl="8" w:tplc="F25A0758">
      <w:numFmt w:val="bullet"/>
      <w:lvlText w:val="•"/>
      <w:lvlJc w:val="left"/>
      <w:pPr>
        <w:ind w:left="7813" w:hanging="721"/>
      </w:pPr>
      <w:rPr>
        <w:rFonts w:hint="default"/>
        <w:lang w:val="en-US" w:eastAsia="en-US" w:bidi="ar-SA"/>
      </w:rPr>
    </w:lvl>
  </w:abstractNum>
  <w:abstractNum w:abstractNumId="12" w15:restartNumberingAfterBreak="0">
    <w:nsid w:val="4F5D5E47"/>
    <w:multiLevelType w:val="hybridMultilevel"/>
    <w:tmpl w:val="475E5BDE"/>
    <w:lvl w:ilvl="0" w:tplc="DEB697F4">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D2DAB23A">
      <w:numFmt w:val="bullet"/>
      <w:lvlText w:val="•"/>
      <w:lvlJc w:val="left"/>
      <w:pPr>
        <w:ind w:left="1716" w:hanging="720"/>
      </w:pPr>
      <w:rPr>
        <w:rFonts w:hint="default"/>
        <w:lang w:val="en-US" w:eastAsia="en-US" w:bidi="ar-SA"/>
      </w:rPr>
    </w:lvl>
    <w:lvl w:ilvl="2" w:tplc="0204B288">
      <w:numFmt w:val="bullet"/>
      <w:lvlText w:val="•"/>
      <w:lvlJc w:val="left"/>
      <w:pPr>
        <w:ind w:left="2592" w:hanging="720"/>
      </w:pPr>
      <w:rPr>
        <w:rFonts w:hint="default"/>
        <w:lang w:val="en-US" w:eastAsia="en-US" w:bidi="ar-SA"/>
      </w:rPr>
    </w:lvl>
    <w:lvl w:ilvl="3" w:tplc="C136A5C2">
      <w:numFmt w:val="bullet"/>
      <w:lvlText w:val="•"/>
      <w:lvlJc w:val="left"/>
      <w:pPr>
        <w:ind w:left="3468" w:hanging="720"/>
      </w:pPr>
      <w:rPr>
        <w:rFonts w:hint="default"/>
        <w:lang w:val="en-US" w:eastAsia="en-US" w:bidi="ar-SA"/>
      </w:rPr>
    </w:lvl>
    <w:lvl w:ilvl="4" w:tplc="96687DE4">
      <w:numFmt w:val="bullet"/>
      <w:lvlText w:val="•"/>
      <w:lvlJc w:val="left"/>
      <w:pPr>
        <w:ind w:left="4344" w:hanging="720"/>
      </w:pPr>
      <w:rPr>
        <w:rFonts w:hint="default"/>
        <w:lang w:val="en-US" w:eastAsia="en-US" w:bidi="ar-SA"/>
      </w:rPr>
    </w:lvl>
    <w:lvl w:ilvl="5" w:tplc="2D02103E">
      <w:numFmt w:val="bullet"/>
      <w:lvlText w:val="•"/>
      <w:lvlJc w:val="left"/>
      <w:pPr>
        <w:ind w:left="5220" w:hanging="720"/>
      </w:pPr>
      <w:rPr>
        <w:rFonts w:hint="default"/>
        <w:lang w:val="en-US" w:eastAsia="en-US" w:bidi="ar-SA"/>
      </w:rPr>
    </w:lvl>
    <w:lvl w:ilvl="6" w:tplc="62BE6FB0">
      <w:numFmt w:val="bullet"/>
      <w:lvlText w:val="•"/>
      <w:lvlJc w:val="left"/>
      <w:pPr>
        <w:ind w:left="6096" w:hanging="720"/>
      </w:pPr>
      <w:rPr>
        <w:rFonts w:hint="default"/>
        <w:lang w:val="en-US" w:eastAsia="en-US" w:bidi="ar-SA"/>
      </w:rPr>
    </w:lvl>
    <w:lvl w:ilvl="7" w:tplc="256E48C2">
      <w:numFmt w:val="bullet"/>
      <w:lvlText w:val="•"/>
      <w:lvlJc w:val="left"/>
      <w:pPr>
        <w:ind w:left="6972" w:hanging="720"/>
      </w:pPr>
      <w:rPr>
        <w:rFonts w:hint="default"/>
        <w:lang w:val="en-US" w:eastAsia="en-US" w:bidi="ar-SA"/>
      </w:rPr>
    </w:lvl>
    <w:lvl w:ilvl="8" w:tplc="CC543EA6">
      <w:numFmt w:val="bullet"/>
      <w:lvlText w:val="•"/>
      <w:lvlJc w:val="left"/>
      <w:pPr>
        <w:ind w:left="7848" w:hanging="720"/>
      </w:pPr>
      <w:rPr>
        <w:rFonts w:hint="default"/>
        <w:lang w:val="en-US" w:eastAsia="en-US" w:bidi="ar-SA"/>
      </w:rPr>
    </w:lvl>
  </w:abstractNum>
  <w:abstractNum w:abstractNumId="13" w15:restartNumberingAfterBreak="0">
    <w:nsid w:val="542B3418"/>
    <w:multiLevelType w:val="hybridMultilevel"/>
    <w:tmpl w:val="56A0A0B4"/>
    <w:lvl w:ilvl="0" w:tplc="AB60FC42">
      <w:start w:val="1"/>
      <w:numFmt w:val="upperLetter"/>
      <w:lvlText w:val="%1."/>
      <w:lvlJc w:val="left"/>
      <w:pPr>
        <w:ind w:left="840" w:hanging="720"/>
        <w:jc w:val="left"/>
      </w:pPr>
      <w:rPr>
        <w:rFonts w:ascii="Arial" w:eastAsia="Arial" w:hAnsi="Arial" w:cs="Arial" w:hint="default"/>
        <w:b w:val="0"/>
        <w:bCs w:val="0"/>
        <w:i w:val="0"/>
        <w:iCs w:val="0"/>
        <w:spacing w:val="0"/>
        <w:w w:val="100"/>
        <w:sz w:val="24"/>
        <w:szCs w:val="24"/>
        <w:lang w:val="en-US" w:eastAsia="en-US" w:bidi="ar-SA"/>
      </w:rPr>
    </w:lvl>
    <w:lvl w:ilvl="1" w:tplc="0792EC98">
      <w:numFmt w:val="bullet"/>
      <w:lvlText w:val="•"/>
      <w:lvlJc w:val="left"/>
      <w:pPr>
        <w:ind w:left="1716" w:hanging="720"/>
      </w:pPr>
      <w:rPr>
        <w:rFonts w:hint="default"/>
        <w:lang w:val="en-US" w:eastAsia="en-US" w:bidi="ar-SA"/>
      </w:rPr>
    </w:lvl>
    <w:lvl w:ilvl="2" w:tplc="3566ED20">
      <w:numFmt w:val="bullet"/>
      <w:lvlText w:val="•"/>
      <w:lvlJc w:val="left"/>
      <w:pPr>
        <w:ind w:left="2592" w:hanging="720"/>
      </w:pPr>
      <w:rPr>
        <w:rFonts w:hint="default"/>
        <w:lang w:val="en-US" w:eastAsia="en-US" w:bidi="ar-SA"/>
      </w:rPr>
    </w:lvl>
    <w:lvl w:ilvl="3" w:tplc="8B6E90D6">
      <w:numFmt w:val="bullet"/>
      <w:lvlText w:val="•"/>
      <w:lvlJc w:val="left"/>
      <w:pPr>
        <w:ind w:left="3468" w:hanging="720"/>
      </w:pPr>
      <w:rPr>
        <w:rFonts w:hint="default"/>
        <w:lang w:val="en-US" w:eastAsia="en-US" w:bidi="ar-SA"/>
      </w:rPr>
    </w:lvl>
    <w:lvl w:ilvl="4" w:tplc="DB0041CE">
      <w:numFmt w:val="bullet"/>
      <w:lvlText w:val="•"/>
      <w:lvlJc w:val="left"/>
      <w:pPr>
        <w:ind w:left="4344" w:hanging="720"/>
      </w:pPr>
      <w:rPr>
        <w:rFonts w:hint="default"/>
        <w:lang w:val="en-US" w:eastAsia="en-US" w:bidi="ar-SA"/>
      </w:rPr>
    </w:lvl>
    <w:lvl w:ilvl="5" w:tplc="C72C697E">
      <w:numFmt w:val="bullet"/>
      <w:lvlText w:val="•"/>
      <w:lvlJc w:val="left"/>
      <w:pPr>
        <w:ind w:left="5220" w:hanging="720"/>
      </w:pPr>
      <w:rPr>
        <w:rFonts w:hint="default"/>
        <w:lang w:val="en-US" w:eastAsia="en-US" w:bidi="ar-SA"/>
      </w:rPr>
    </w:lvl>
    <w:lvl w:ilvl="6" w:tplc="A0820EEA">
      <w:numFmt w:val="bullet"/>
      <w:lvlText w:val="•"/>
      <w:lvlJc w:val="left"/>
      <w:pPr>
        <w:ind w:left="6096" w:hanging="720"/>
      </w:pPr>
      <w:rPr>
        <w:rFonts w:hint="default"/>
        <w:lang w:val="en-US" w:eastAsia="en-US" w:bidi="ar-SA"/>
      </w:rPr>
    </w:lvl>
    <w:lvl w:ilvl="7" w:tplc="657CA4AE">
      <w:numFmt w:val="bullet"/>
      <w:lvlText w:val="•"/>
      <w:lvlJc w:val="left"/>
      <w:pPr>
        <w:ind w:left="6972" w:hanging="720"/>
      </w:pPr>
      <w:rPr>
        <w:rFonts w:hint="default"/>
        <w:lang w:val="en-US" w:eastAsia="en-US" w:bidi="ar-SA"/>
      </w:rPr>
    </w:lvl>
    <w:lvl w:ilvl="8" w:tplc="11CAE932">
      <w:numFmt w:val="bullet"/>
      <w:lvlText w:val="•"/>
      <w:lvlJc w:val="left"/>
      <w:pPr>
        <w:ind w:left="7848" w:hanging="720"/>
      </w:pPr>
      <w:rPr>
        <w:rFonts w:hint="default"/>
        <w:lang w:val="en-US" w:eastAsia="en-US" w:bidi="ar-SA"/>
      </w:rPr>
    </w:lvl>
  </w:abstractNum>
  <w:abstractNum w:abstractNumId="14" w15:restartNumberingAfterBreak="0">
    <w:nsid w:val="56971FFC"/>
    <w:multiLevelType w:val="hybridMultilevel"/>
    <w:tmpl w:val="9F96C2C4"/>
    <w:lvl w:ilvl="0" w:tplc="75CEFB3C">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BB288CE4">
      <w:numFmt w:val="bullet"/>
      <w:lvlText w:val="•"/>
      <w:lvlJc w:val="left"/>
      <w:pPr>
        <w:ind w:left="1716" w:hanging="720"/>
      </w:pPr>
      <w:rPr>
        <w:rFonts w:hint="default"/>
        <w:lang w:val="en-US" w:eastAsia="en-US" w:bidi="ar-SA"/>
      </w:rPr>
    </w:lvl>
    <w:lvl w:ilvl="2" w:tplc="A0C42AD6">
      <w:numFmt w:val="bullet"/>
      <w:lvlText w:val="•"/>
      <w:lvlJc w:val="left"/>
      <w:pPr>
        <w:ind w:left="2592" w:hanging="720"/>
      </w:pPr>
      <w:rPr>
        <w:rFonts w:hint="default"/>
        <w:lang w:val="en-US" w:eastAsia="en-US" w:bidi="ar-SA"/>
      </w:rPr>
    </w:lvl>
    <w:lvl w:ilvl="3" w:tplc="B7DAA580">
      <w:numFmt w:val="bullet"/>
      <w:lvlText w:val="•"/>
      <w:lvlJc w:val="left"/>
      <w:pPr>
        <w:ind w:left="3468" w:hanging="720"/>
      </w:pPr>
      <w:rPr>
        <w:rFonts w:hint="default"/>
        <w:lang w:val="en-US" w:eastAsia="en-US" w:bidi="ar-SA"/>
      </w:rPr>
    </w:lvl>
    <w:lvl w:ilvl="4" w:tplc="C5306DA4">
      <w:numFmt w:val="bullet"/>
      <w:lvlText w:val="•"/>
      <w:lvlJc w:val="left"/>
      <w:pPr>
        <w:ind w:left="4344" w:hanging="720"/>
      </w:pPr>
      <w:rPr>
        <w:rFonts w:hint="default"/>
        <w:lang w:val="en-US" w:eastAsia="en-US" w:bidi="ar-SA"/>
      </w:rPr>
    </w:lvl>
    <w:lvl w:ilvl="5" w:tplc="BFB05ED2">
      <w:numFmt w:val="bullet"/>
      <w:lvlText w:val="•"/>
      <w:lvlJc w:val="left"/>
      <w:pPr>
        <w:ind w:left="5220" w:hanging="720"/>
      </w:pPr>
      <w:rPr>
        <w:rFonts w:hint="default"/>
        <w:lang w:val="en-US" w:eastAsia="en-US" w:bidi="ar-SA"/>
      </w:rPr>
    </w:lvl>
    <w:lvl w:ilvl="6" w:tplc="0BEE0D52">
      <w:numFmt w:val="bullet"/>
      <w:lvlText w:val="•"/>
      <w:lvlJc w:val="left"/>
      <w:pPr>
        <w:ind w:left="6096" w:hanging="720"/>
      </w:pPr>
      <w:rPr>
        <w:rFonts w:hint="default"/>
        <w:lang w:val="en-US" w:eastAsia="en-US" w:bidi="ar-SA"/>
      </w:rPr>
    </w:lvl>
    <w:lvl w:ilvl="7" w:tplc="67849BA4">
      <w:numFmt w:val="bullet"/>
      <w:lvlText w:val="•"/>
      <w:lvlJc w:val="left"/>
      <w:pPr>
        <w:ind w:left="6972" w:hanging="720"/>
      </w:pPr>
      <w:rPr>
        <w:rFonts w:hint="default"/>
        <w:lang w:val="en-US" w:eastAsia="en-US" w:bidi="ar-SA"/>
      </w:rPr>
    </w:lvl>
    <w:lvl w:ilvl="8" w:tplc="4776E8CA">
      <w:numFmt w:val="bullet"/>
      <w:lvlText w:val="•"/>
      <w:lvlJc w:val="left"/>
      <w:pPr>
        <w:ind w:left="7848" w:hanging="720"/>
      </w:pPr>
      <w:rPr>
        <w:rFonts w:hint="default"/>
        <w:lang w:val="en-US" w:eastAsia="en-US" w:bidi="ar-SA"/>
      </w:rPr>
    </w:lvl>
  </w:abstractNum>
  <w:abstractNum w:abstractNumId="15" w15:restartNumberingAfterBreak="0">
    <w:nsid w:val="57505B24"/>
    <w:multiLevelType w:val="hybridMultilevel"/>
    <w:tmpl w:val="9B384B78"/>
    <w:lvl w:ilvl="0" w:tplc="961AF638">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723ABA06">
      <w:start w:val="1"/>
      <w:numFmt w:val="decimal"/>
      <w:lvlText w:val="%2."/>
      <w:lvlJc w:val="left"/>
      <w:pPr>
        <w:ind w:left="1560" w:hanging="721"/>
        <w:jc w:val="left"/>
      </w:pPr>
      <w:rPr>
        <w:rFonts w:ascii="Arial" w:eastAsia="Arial" w:hAnsi="Arial" w:cs="Arial" w:hint="default"/>
        <w:b w:val="0"/>
        <w:bCs w:val="0"/>
        <w:i w:val="0"/>
        <w:iCs w:val="0"/>
        <w:spacing w:val="0"/>
        <w:w w:val="99"/>
        <w:sz w:val="22"/>
        <w:szCs w:val="22"/>
        <w:lang w:val="en-US" w:eastAsia="en-US" w:bidi="ar-SA"/>
      </w:rPr>
    </w:lvl>
    <w:lvl w:ilvl="2" w:tplc="1318F042">
      <w:numFmt w:val="bullet"/>
      <w:lvlText w:val="•"/>
      <w:lvlJc w:val="left"/>
      <w:pPr>
        <w:ind w:left="2453" w:hanging="721"/>
      </w:pPr>
      <w:rPr>
        <w:rFonts w:hint="default"/>
        <w:lang w:val="en-US" w:eastAsia="en-US" w:bidi="ar-SA"/>
      </w:rPr>
    </w:lvl>
    <w:lvl w:ilvl="3" w:tplc="CAEE90C0">
      <w:numFmt w:val="bullet"/>
      <w:lvlText w:val="•"/>
      <w:lvlJc w:val="left"/>
      <w:pPr>
        <w:ind w:left="3346" w:hanging="721"/>
      </w:pPr>
      <w:rPr>
        <w:rFonts w:hint="default"/>
        <w:lang w:val="en-US" w:eastAsia="en-US" w:bidi="ar-SA"/>
      </w:rPr>
    </w:lvl>
    <w:lvl w:ilvl="4" w:tplc="B658CD6A">
      <w:numFmt w:val="bullet"/>
      <w:lvlText w:val="•"/>
      <w:lvlJc w:val="left"/>
      <w:pPr>
        <w:ind w:left="4240" w:hanging="721"/>
      </w:pPr>
      <w:rPr>
        <w:rFonts w:hint="default"/>
        <w:lang w:val="en-US" w:eastAsia="en-US" w:bidi="ar-SA"/>
      </w:rPr>
    </w:lvl>
    <w:lvl w:ilvl="5" w:tplc="E1D4249C">
      <w:numFmt w:val="bullet"/>
      <w:lvlText w:val="•"/>
      <w:lvlJc w:val="left"/>
      <w:pPr>
        <w:ind w:left="5133" w:hanging="721"/>
      </w:pPr>
      <w:rPr>
        <w:rFonts w:hint="default"/>
        <w:lang w:val="en-US" w:eastAsia="en-US" w:bidi="ar-SA"/>
      </w:rPr>
    </w:lvl>
    <w:lvl w:ilvl="6" w:tplc="D338CC02">
      <w:numFmt w:val="bullet"/>
      <w:lvlText w:val="•"/>
      <w:lvlJc w:val="left"/>
      <w:pPr>
        <w:ind w:left="6026" w:hanging="721"/>
      </w:pPr>
      <w:rPr>
        <w:rFonts w:hint="default"/>
        <w:lang w:val="en-US" w:eastAsia="en-US" w:bidi="ar-SA"/>
      </w:rPr>
    </w:lvl>
    <w:lvl w:ilvl="7" w:tplc="134829A2">
      <w:numFmt w:val="bullet"/>
      <w:lvlText w:val="•"/>
      <w:lvlJc w:val="left"/>
      <w:pPr>
        <w:ind w:left="6920" w:hanging="721"/>
      </w:pPr>
      <w:rPr>
        <w:rFonts w:hint="default"/>
        <w:lang w:val="en-US" w:eastAsia="en-US" w:bidi="ar-SA"/>
      </w:rPr>
    </w:lvl>
    <w:lvl w:ilvl="8" w:tplc="9662C3C2">
      <w:numFmt w:val="bullet"/>
      <w:lvlText w:val="•"/>
      <w:lvlJc w:val="left"/>
      <w:pPr>
        <w:ind w:left="7813" w:hanging="721"/>
      </w:pPr>
      <w:rPr>
        <w:rFonts w:hint="default"/>
        <w:lang w:val="en-US" w:eastAsia="en-US" w:bidi="ar-SA"/>
      </w:rPr>
    </w:lvl>
  </w:abstractNum>
  <w:abstractNum w:abstractNumId="16" w15:restartNumberingAfterBreak="0">
    <w:nsid w:val="6D330C9B"/>
    <w:multiLevelType w:val="hybridMultilevel"/>
    <w:tmpl w:val="B5DC4BF0"/>
    <w:lvl w:ilvl="0" w:tplc="B782686E">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AA3A0E9E">
      <w:numFmt w:val="bullet"/>
      <w:lvlText w:val="•"/>
      <w:lvlJc w:val="left"/>
      <w:pPr>
        <w:ind w:left="1716" w:hanging="720"/>
      </w:pPr>
      <w:rPr>
        <w:rFonts w:hint="default"/>
        <w:lang w:val="en-US" w:eastAsia="en-US" w:bidi="ar-SA"/>
      </w:rPr>
    </w:lvl>
    <w:lvl w:ilvl="2" w:tplc="253481C2">
      <w:numFmt w:val="bullet"/>
      <w:lvlText w:val="•"/>
      <w:lvlJc w:val="left"/>
      <w:pPr>
        <w:ind w:left="2592" w:hanging="720"/>
      </w:pPr>
      <w:rPr>
        <w:rFonts w:hint="default"/>
        <w:lang w:val="en-US" w:eastAsia="en-US" w:bidi="ar-SA"/>
      </w:rPr>
    </w:lvl>
    <w:lvl w:ilvl="3" w:tplc="62361316">
      <w:numFmt w:val="bullet"/>
      <w:lvlText w:val="•"/>
      <w:lvlJc w:val="left"/>
      <w:pPr>
        <w:ind w:left="3468" w:hanging="720"/>
      </w:pPr>
      <w:rPr>
        <w:rFonts w:hint="default"/>
        <w:lang w:val="en-US" w:eastAsia="en-US" w:bidi="ar-SA"/>
      </w:rPr>
    </w:lvl>
    <w:lvl w:ilvl="4" w:tplc="9DD6C7DA">
      <w:numFmt w:val="bullet"/>
      <w:lvlText w:val="•"/>
      <w:lvlJc w:val="left"/>
      <w:pPr>
        <w:ind w:left="4344" w:hanging="720"/>
      </w:pPr>
      <w:rPr>
        <w:rFonts w:hint="default"/>
        <w:lang w:val="en-US" w:eastAsia="en-US" w:bidi="ar-SA"/>
      </w:rPr>
    </w:lvl>
    <w:lvl w:ilvl="5" w:tplc="7858330A">
      <w:numFmt w:val="bullet"/>
      <w:lvlText w:val="•"/>
      <w:lvlJc w:val="left"/>
      <w:pPr>
        <w:ind w:left="5220" w:hanging="720"/>
      </w:pPr>
      <w:rPr>
        <w:rFonts w:hint="default"/>
        <w:lang w:val="en-US" w:eastAsia="en-US" w:bidi="ar-SA"/>
      </w:rPr>
    </w:lvl>
    <w:lvl w:ilvl="6" w:tplc="6972BBFC">
      <w:numFmt w:val="bullet"/>
      <w:lvlText w:val="•"/>
      <w:lvlJc w:val="left"/>
      <w:pPr>
        <w:ind w:left="6096" w:hanging="720"/>
      </w:pPr>
      <w:rPr>
        <w:rFonts w:hint="default"/>
        <w:lang w:val="en-US" w:eastAsia="en-US" w:bidi="ar-SA"/>
      </w:rPr>
    </w:lvl>
    <w:lvl w:ilvl="7" w:tplc="258E1546">
      <w:numFmt w:val="bullet"/>
      <w:lvlText w:val="•"/>
      <w:lvlJc w:val="left"/>
      <w:pPr>
        <w:ind w:left="6972" w:hanging="720"/>
      </w:pPr>
      <w:rPr>
        <w:rFonts w:hint="default"/>
        <w:lang w:val="en-US" w:eastAsia="en-US" w:bidi="ar-SA"/>
      </w:rPr>
    </w:lvl>
    <w:lvl w:ilvl="8" w:tplc="7216561E">
      <w:numFmt w:val="bullet"/>
      <w:lvlText w:val="•"/>
      <w:lvlJc w:val="left"/>
      <w:pPr>
        <w:ind w:left="7848" w:hanging="720"/>
      </w:pPr>
      <w:rPr>
        <w:rFonts w:hint="default"/>
        <w:lang w:val="en-US" w:eastAsia="en-US" w:bidi="ar-SA"/>
      </w:rPr>
    </w:lvl>
  </w:abstractNum>
  <w:abstractNum w:abstractNumId="17" w15:restartNumberingAfterBreak="0">
    <w:nsid w:val="6EB31C2D"/>
    <w:multiLevelType w:val="hybridMultilevel"/>
    <w:tmpl w:val="3006E316"/>
    <w:lvl w:ilvl="0" w:tplc="82988C86">
      <w:start w:val="1"/>
      <w:numFmt w:val="upperLetter"/>
      <w:lvlText w:val="%1."/>
      <w:lvlJc w:val="left"/>
      <w:pPr>
        <w:ind w:left="840" w:hanging="720"/>
        <w:jc w:val="left"/>
      </w:pPr>
      <w:rPr>
        <w:rFonts w:ascii="Arial" w:eastAsia="Arial" w:hAnsi="Arial" w:cs="Arial" w:hint="default"/>
        <w:b w:val="0"/>
        <w:bCs w:val="0"/>
        <w:i w:val="0"/>
        <w:iCs w:val="0"/>
        <w:spacing w:val="0"/>
        <w:w w:val="99"/>
        <w:sz w:val="22"/>
        <w:szCs w:val="22"/>
        <w:lang w:val="en-US" w:eastAsia="en-US" w:bidi="ar-SA"/>
      </w:rPr>
    </w:lvl>
    <w:lvl w:ilvl="1" w:tplc="946451E2">
      <w:start w:val="1"/>
      <w:numFmt w:val="decimal"/>
      <w:lvlText w:val="%2."/>
      <w:lvlJc w:val="left"/>
      <w:pPr>
        <w:ind w:left="1560" w:hanging="721"/>
        <w:jc w:val="left"/>
      </w:pPr>
      <w:rPr>
        <w:rFonts w:ascii="Arial" w:eastAsia="Arial" w:hAnsi="Arial" w:cs="Arial" w:hint="default"/>
        <w:b w:val="0"/>
        <w:bCs w:val="0"/>
        <w:i w:val="0"/>
        <w:iCs w:val="0"/>
        <w:spacing w:val="0"/>
        <w:w w:val="99"/>
        <w:sz w:val="22"/>
        <w:szCs w:val="22"/>
        <w:lang w:val="en-US" w:eastAsia="en-US" w:bidi="ar-SA"/>
      </w:rPr>
    </w:lvl>
    <w:lvl w:ilvl="2" w:tplc="DE807EA8">
      <w:numFmt w:val="bullet"/>
      <w:lvlText w:val="•"/>
      <w:lvlJc w:val="left"/>
      <w:pPr>
        <w:ind w:left="2453" w:hanging="721"/>
      </w:pPr>
      <w:rPr>
        <w:rFonts w:hint="default"/>
        <w:lang w:val="en-US" w:eastAsia="en-US" w:bidi="ar-SA"/>
      </w:rPr>
    </w:lvl>
    <w:lvl w:ilvl="3" w:tplc="8C2CF4DC">
      <w:numFmt w:val="bullet"/>
      <w:lvlText w:val="•"/>
      <w:lvlJc w:val="left"/>
      <w:pPr>
        <w:ind w:left="3346" w:hanging="721"/>
      </w:pPr>
      <w:rPr>
        <w:rFonts w:hint="default"/>
        <w:lang w:val="en-US" w:eastAsia="en-US" w:bidi="ar-SA"/>
      </w:rPr>
    </w:lvl>
    <w:lvl w:ilvl="4" w:tplc="31026AAC">
      <w:numFmt w:val="bullet"/>
      <w:lvlText w:val="•"/>
      <w:lvlJc w:val="left"/>
      <w:pPr>
        <w:ind w:left="4240" w:hanging="721"/>
      </w:pPr>
      <w:rPr>
        <w:rFonts w:hint="default"/>
        <w:lang w:val="en-US" w:eastAsia="en-US" w:bidi="ar-SA"/>
      </w:rPr>
    </w:lvl>
    <w:lvl w:ilvl="5" w:tplc="C06A5446">
      <w:numFmt w:val="bullet"/>
      <w:lvlText w:val="•"/>
      <w:lvlJc w:val="left"/>
      <w:pPr>
        <w:ind w:left="5133" w:hanging="721"/>
      </w:pPr>
      <w:rPr>
        <w:rFonts w:hint="default"/>
        <w:lang w:val="en-US" w:eastAsia="en-US" w:bidi="ar-SA"/>
      </w:rPr>
    </w:lvl>
    <w:lvl w:ilvl="6" w:tplc="95127B14">
      <w:numFmt w:val="bullet"/>
      <w:lvlText w:val="•"/>
      <w:lvlJc w:val="left"/>
      <w:pPr>
        <w:ind w:left="6026" w:hanging="721"/>
      </w:pPr>
      <w:rPr>
        <w:rFonts w:hint="default"/>
        <w:lang w:val="en-US" w:eastAsia="en-US" w:bidi="ar-SA"/>
      </w:rPr>
    </w:lvl>
    <w:lvl w:ilvl="7" w:tplc="384C2CFE">
      <w:numFmt w:val="bullet"/>
      <w:lvlText w:val="•"/>
      <w:lvlJc w:val="left"/>
      <w:pPr>
        <w:ind w:left="6920" w:hanging="721"/>
      </w:pPr>
      <w:rPr>
        <w:rFonts w:hint="default"/>
        <w:lang w:val="en-US" w:eastAsia="en-US" w:bidi="ar-SA"/>
      </w:rPr>
    </w:lvl>
    <w:lvl w:ilvl="8" w:tplc="91E46BA4">
      <w:numFmt w:val="bullet"/>
      <w:lvlText w:val="•"/>
      <w:lvlJc w:val="left"/>
      <w:pPr>
        <w:ind w:left="7813" w:hanging="721"/>
      </w:pPr>
      <w:rPr>
        <w:rFonts w:hint="default"/>
        <w:lang w:val="en-US" w:eastAsia="en-US" w:bidi="ar-SA"/>
      </w:rPr>
    </w:lvl>
  </w:abstractNum>
  <w:abstractNum w:abstractNumId="18" w15:restartNumberingAfterBreak="0">
    <w:nsid w:val="6EB84A6A"/>
    <w:multiLevelType w:val="hybridMultilevel"/>
    <w:tmpl w:val="ECBA651E"/>
    <w:lvl w:ilvl="0" w:tplc="87649F70">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352C5E2C">
      <w:numFmt w:val="bullet"/>
      <w:lvlText w:val="•"/>
      <w:lvlJc w:val="left"/>
      <w:pPr>
        <w:ind w:left="1716" w:hanging="720"/>
      </w:pPr>
      <w:rPr>
        <w:rFonts w:hint="default"/>
        <w:lang w:val="en-US" w:eastAsia="en-US" w:bidi="ar-SA"/>
      </w:rPr>
    </w:lvl>
    <w:lvl w:ilvl="2" w:tplc="5C56A36C">
      <w:numFmt w:val="bullet"/>
      <w:lvlText w:val="•"/>
      <w:lvlJc w:val="left"/>
      <w:pPr>
        <w:ind w:left="2592" w:hanging="720"/>
      </w:pPr>
      <w:rPr>
        <w:rFonts w:hint="default"/>
        <w:lang w:val="en-US" w:eastAsia="en-US" w:bidi="ar-SA"/>
      </w:rPr>
    </w:lvl>
    <w:lvl w:ilvl="3" w:tplc="D63A0D02">
      <w:numFmt w:val="bullet"/>
      <w:lvlText w:val="•"/>
      <w:lvlJc w:val="left"/>
      <w:pPr>
        <w:ind w:left="3468" w:hanging="720"/>
      </w:pPr>
      <w:rPr>
        <w:rFonts w:hint="default"/>
        <w:lang w:val="en-US" w:eastAsia="en-US" w:bidi="ar-SA"/>
      </w:rPr>
    </w:lvl>
    <w:lvl w:ilvl="4" w:tplc="81004AF4">
      <w:numFmt w:val="bullet"/>
      <w:lvlText w:val="•"/>
      <w:lvlJc w:val="left"/>
      <w:pPr>
        <w:ind w:left="4344" w:hanging="720"/>
      </w:pPr>
      <w:rPr>
        <w:rFonts w:hint="default"/>
        <w:lang w:val="en-US" w:eastAsia="en-US" w:bidi="ar-SA"/>
      </w:rPr>
    </w:lvl>
    <w:lvl w:ilvl="5" w:tplc="C6F42180">
      <w:numFmt w:val="bullet"/>
      <w:lvlText w:val="•"/>
      <w:lvlJc w:val="left"/>
      <w:pPr>
        <w:ind w:left="5220" w:hanging="720"/>
      </w:pPr>
      <w:rPr>
        <w:rFonts w:hint="default"/>
        <w:lang w:val="en-US" w:eastAsia="en-US" w:bidi="ar-SA"/>
      </w:rPr>
    </w:lvl>
    <w:lvl w:ilvl="6" w:tplc="8760CEBA">
      <w:numFmt w:val="bullet"/>
      <w:lvlText w:val="•"/>
      <w:lvlJc w:val="left"/>
      <w:pPr>
        <w:ind w:left="6096" w:hanging="720"/>
      </w:pPr>
      <w:rPr>
        <w:rFonts w:hint="default"/>
        <w:lang w:val="en-US" w:eastAsia="en-US" w:bidi="ar-SA"/>
      </w:rPr>
    </w:lvl>
    <w:lvl w:ilvl="7" w:tplc="359CF89E">
      <w:numFmt w:val="bullet"/>
      <w:lvlText w:val="•"/>
      <w:lvlJc w:val="left"/>
      <w:pPr>
        <w:ind w:left="6972" w:hanging="720"/>
      </w:pPr>
      <w:rPr>
        <w:rFonts w:hint="default"/>
        <w:lang w:val="en-US" w:eastAsia="en-US" w:bidi="ar-SA"/>
      </w:rPr>
    </w:lvl>
    <w:lvl w:ilvl="8" w:tplc="5F8E591E">
      <w:numFmt w:val="bullet"/>
      <w:lvlText w:val="•"/>
      <w:lvlJc w:val="left"/>
      <w:pPr>
        <w:ind w:left="7848" w:hanging="720"/>
      </w:pPr>
      <w:rPr>
        <w:rFonts w:hint="default"/>
        <w:lang w:val="en-US" w:eastAsia="en-US" w:bidi="ar-SA"/>
      </w:rPr>
    </w:lvl>
  </w:abstractNum>
  <w:abstractNum w:abstractNumId="19" w15:restartNumberingAfterBreak="0">
    <w:nsid w:val="6F846F99"/>
    <w:multiLevelType w:val="hybridMultilevel"/>
    <w:tmpl w:val="3C0E3248"/>
    <w:lvl w:ilvl="0" w:tplc="5860F36A">
      <w:start w:val="1"/>
      <w:numFmt w:val="decimal"/>
      <w:lvlText w:val="%1."/>
      <w:lvlJc w:val="left"/>
      <w:pPr>
        <w:ind w:left="1200" w:hanging="720"/>
        <w:jc w:val="left"/>
      </w:pPr>
      <w:rPr>
        <w:rFonts w:ascii="Arial" w:eastAsia="Arial" w:hAnsi="Arial" w:cs="Arial" w:hint="default"/>
        <w:b w:val="0"/>
        <w:bCs w:val="0"/>
        <w:i w:val="0"/>
        <w:iCs w:val="0"/>
        <w:spacing w:val="0"/>
        <w:w w:val="100"/>
        <w:sz w:val="24"/>
        <w:szCs w:val="24"/>
        <w:lang w:val="en-US" w:eastAsia="en-US" w:bidi="ar-SA"/>
      </w:rPr>
    </w:lvl>
    <w:lvl w:ilvl="1" w:tplc="BD6ECB28">
      <w:start w:val="1"/>
      <w:numFmt w:val="lowerLetter"/>
      <w:lvlText w:val="%2."/>
      <w:lvlJc w:val="left"/>
      <w:pPr>
        <w:ind w:left="1559" w:hanging="360"/>
        <w:jc w:val="left"/>
      </w:pPr>
      <w:rPr>
        <w:rFonts w:ascii="Arial" w:eastAsia="Arial" w:hAnsi="Arial" w:cs="Arial" w:hint="default"/>
        <w:b w:val="0"/>
        <w:bCs w:val="0"/>
        <w:i w:val="0"/>
        <w:iCs w:val="0"/>
        <w:spacing w:val="0"/>
        <w:w w:val="99"/>
        <w:sz w:val="22"/>
        <w:szCs w:val="22"/>
        <w:lang w:val="en-US" w:eastAsia="en-US" w:bidi="ar-SA"/>
      </w:rPr>
    </w:lvl>
    <w:lvl w:ilvl="2" w:tplc="790AF9D2">
      <w:numFmt w:val="bullet"/>
      <w:lvlText w:val="•"/>
      <w:lvlJc w:val="left"/>
      <w:pPr>
        <w:ind w:left="2453" w:hanging="360"/>
      </w:pPr>
      <w:rPr>
        <w:rFonts w:hint="default"/>
        <w:lang w:val="en-US" w:eastAsia="en-US" w:bidi="ar-SA"/>
      </w:rPr>
    </w:lvl>
    <w:lvl w:ilvl="3" w:tplc="8BEE99E8">
      <w:numFmt w:val="bullet"/>
      <w:lvlText w:val="•"/>
      <w:lvlJc w:val="left"/>
      <w:pPr>
        <w:ind w:left="3346" w:hanging="360"/>
      </w:pPr>
      <w:rPr>
        <w:rFonts w:hint="default"/>
        <w:lang w:val="en-US" w:eastAsia="en-US" w:bidi="ar-SA"/>
      </w:rPr>
    </w:lvl>
    <w:lvl w:ilvl="4" w:tplc="E63895DE">
      <w:numFmt w:val="bullet"/>
      <w:lvlText w:val="•"/>
      <w:lvlJc w:val="left"/>
      <w:pPr>
        <w:ind w:left="4240" w:hanging="360"/>
      </w:pPr>
      <w:rPr>
        <w:rFonts w:hint="default"/>
        <w:lang w:val="en-US" w:eastAsia="en-US" w:bidi="ar-SA"/>
      </w:rPr>
    </w:lvl>
    <w:lvl w:ilvl="5" w:tplc="DC10DE4A">
      <w:numFmt w:val="bullet"/>
      <w:lvlText w:val="•"/>
      <w:lvlJc w:val="left"/>
      <w:pPr>
        <w:ind w:left="5133" w:hanging="360"/>
      </w:pPr>
      <w:rPr>
        <w:rFonts w:hint="default"/>
        <w:lang w:val="en-US" w:eastAsia="en-US" w:bidi="ar-SA"/>
      </w:rPr>
    </w:lvl>
    <w:lvl w:ilvl="6" w:tplc="41B894EC">
      <w:numFmt w:val="bullet"/>
      <w:lvlText w:val="•"/>
      <w:lvlJc w:val="left"/>
      <w:pPr>
        <w:ind w:left="6026" w:hanging="360"/>
      </w:pPr>
      <w:rPr>
        <w:rFonts w:hint="default"/>
        <w:lang w:val="en-US" w:eastAsia="en-US" w:bidi="ar-SA"/>
      </w:rPr>
    </w:lvl>
    <w:lvl w:ilvl="7" w:tplc="C906A060">
      <w:numFmt w:val="bullet"/>
      <w:lvlText w:val="•"/>
      <w:lvlJc w:val="left"/>
      <w:pPr>
        <w:ind w:left="6920" w:hanging="360"/>
      </w:pPr>
      <w:rPr>
        <w:rFonts w:hint="default"/>
        <w:lang w:val="en-US" w:eastAsia="en-US" w:bidi="ar-SA"/>
      </w:rPr>
    </w:lvl>
    <w:lvl w:ilvl="8" w:tplc="11DC9DE2">
      <w:numFmt w:val="bullet"/>
      <w:lvlText w:val="•"/>
      <w:lvlJc w:val="left"/>
      <w:pPr>
        <w:ind w:left="7813" w:hanging="360"/>
      </w:pPr>
      <w:rPr>
        <w:rFonts w:hint="default"/>
        <w:lang w:val="en-US" w:eastAsia="en-US" w:bidi="ar-SA"/>
      </w:rPr>
    </w:lvl>
  </w:abstractNum>
  <w:abstractNum w:abstractNumId="20" w15:restartNumberingAfterBreak="0">
    <w:nsid w:val="703D1886"/>
    <w:multiLevelType w:val="hybridMultilevel"/>
    <w:tmpl w:val="054C7FDA"/>
    <w:lvl w:ilvl="0" w:tplc="41F00844">
      <w:start w:val="1"/>
      <w:numFmt w:val="upperLetter"/>
      <w:lvlText w:val="%1."/>
      <w:lvlJc w:val="left"/>
      <w:pPr>
        <w:ind w:left="839" w:hanging="720"/>
        <w:jc w:val="left"/>
      </w:pPr>
      <w:rPr>
        <w:rFonts w:ascii="Arial" w:eastAsia="Arial" w:hAnsi="Arial" w:cs="Arial" w:hint="default"/>
        <w:b w:val="0"/>
        <w:bCs w:val="0"/>
        <w:i w:val="0"/>
        <w:iCs w:val="0"/>
        <w:spacing w:val="0"/>
        <w:w w:val="99"/>
        <w:sz w:val="22"/>
        <w:szCs w:val="22"/>
        <w:lang w:val="en-US" w:eastAsia="en-US" w:bidi="ar-SA"/>
      </w:rPr>
    </w:lvl>
    <w:lvl w:ilvl="1" w:tplc="71BE094E">
      <w:start w:val="1"/>
      <w:numFmt w:val="decimal"/>
      <w:lvlText w:val="%2."/>
      <w:lvlJc w:val="left"/>
      <w:pPr>
        <w:ind w:left="1560" w:hanging="721"/>
        <w:jc w:val="left"/>
      </w:pPr>
      <w:rPr>
        <w:rFonts w:ascii="Arial" w:eastAsia="Arial" w:hAnsi="Arial" w:cs="Arial" w:hint="default"/>
        <w:b w:val="0"/>
        <w:bCs w:val="0"/>
        <w:i w:val="0"/>
        <w:iCs w:val="0"/>
        <w:spacing w:val="0"/>
        <w:w w:val="99"/>
        <w:sz w:val="22"/>
        <w:szCs w:val="22"/>
        <w:lang w:val="en-US" w:eastAsia="en-US" w:bidi="ar-SA"/>
      </w:rPr>
    </w:lvl>
    <w:lvl w:ilvl="2" w:tplc="465492DA">
      <w:numFmt w:val="bullet"/>
      <w:lvlText w:val="•"/>
      <w:lvlJc w:val="left"/>
      <w:pPr>
        <w:ind w:left="2453" w:hanging="721"/>
      </w:pPr>
      <w:rPr>
        <w:rFonts w:hint="default"/>
        <w:lang w:val="en-US" w:eastAsia="en-US" w:bidi="ar-SA"/>
      </w:rPr>
    </w:lvl>
    <w:lvl w:ilvl="3" w:tplc="1B68A594">
      <w:numFmt w:val="bullet"/>
      <w:lvlText w:val="•"/>
      <w:lvlJc w:val="left"/>
      <w:pPr>
        <w:ind w:left="3346" w:hanging="721"/>
      </w:pPr>
      <w:rPr>
        <w:rFonts w:hint="default"/>
        <w:lang w:val="en-US" w:eastAsia="en-US" w:bidi="ar-SA"/>
      </w:rPr>
    </w:lvl>
    <w:lvl w:ilvl="4" w:tplc="B9FA3E08">
      <w:numFmt w:val="bullet"/>
      <w:lvlText w:val="•"/>
      <w:lvlJc w:val="left"/>
      <w:pPr>
        <w:ind w:left="4240" w:hanging="721"/>
      </w:pPr>
      <w:rPr>
        <w:rFonts w:hint="default"/>
        <w:lang w:val="en-US" w:eastAsia="en-US" w:bidi="ar-SA"/>
      </w:rPr>
    </w:lvl>
    <w:lvl w:ilvl="5" w:tplc="4232E850">
      <w:numFmt w:val="bullet"/>
      <w:lvlText w:val="•"/>
      <w:lvlJc w:val="left"/>
      <w:pPr>
        <w:ind w:left="5133" w:hanging="721"/>
      </w:pPr>
      <w:rPr>
        <w:rFonts w:hint="default"/>
        <w:lang w:val="en-US" w:eastAsia="en-US" w:bidi="ar-SA"/>
      </w:rPr>
    </w:lvl>
    <w:lvl w:ilvl="6" w:tplc="CA7A2808">
      <w:numFmt w:val="bullet"/>
      <w:lvlText w:val="•"/>
      <w:lvlJc w:val="left"/>
      <w:pPr>
        <w:ind w:left="6026" w:hanging="721"/>
      </w:pPr>
      <w:rPr>
        <w:rFonts w:hint="default"/>
        <w:lang w:val="en-US" w:eastAsia="en-US" w:bidi="ar-SA"/>
      </w:rPr>
    </w:lvl>
    <w:lvl w:ilvl="7" w:tplc="1CEE1834">
      <w:numFmt w:val="bullet"/>
      <w:lvlText w:val="•"/>
      <w:lvlJc w:val="left"/>
      <w:pPr>
        <w:ind w:left="6920" w:hanging="721"/>
      </w:pPr>
      <w:rPr>
        <w:rFonts w:hint="default"/>
        <w:lang w:val="en-US" w:eastAsia="en-US" w:bidi="ar-SA"/>
      </w:rPr>
    </w:lvl>
    <w:lvl w:ilvl="8" w:tplc="DA00AC2A">
      <w:numFmt w:val="bullet"/>
      <w:lvlText w:val="•"/>
      <w:lvlJc w:val="left"/>
      <w:pPr>
        <w:ind w:left="7813" w:hanging="721"/>
      </w:pPr>
      <w:rPr>
        <w:rFonts w:hint="default"/>
        <w:lang w:val="en-US" w:eastAsia="en-US" w:bidi="ar-SA"/>
      </w:rPr>
    </w:lvl>
  </w:abstractNum>
  <w:num w:numId="1" w16cid:durableId="1088502653">
    <w:abstractNumId w:val="4"/>
  </w:num>
  <w:num w:numId="2" w16cid:durableId="1346445339">
    <w:abstractNumId w:val="19"/>
  </w:num>
  <w:num w:numId="3" w16cid:durableId="851333464">
    <w:abstractNumId w:val="8"/>
  </w:num>
  <w:num w:numId="4" w16cid:durableId="1885171613">
    <w:abstractNumId w:val="9"/>
  </w:num>
  <w:num w:numId="5" w16cid:durableId="1074861081">
    <w:abstractNumId w:val="10"/>
  </w:num>
  <w:num w:numId="6" w16cid:durableId="968558684">
    <w:abstractNumId w:val="16"/>
  </w:num>
  <w:num w:numId="7" w16cid:durableId="1644113531">
    <w:abstractNumId w:val="18"/>
  </w:num>
  <w:num w:numId="8" w16cid:durableId="124473402">
    <w:abstractNumId w:val="20"/>
  </w:num>
  <w:num w:numId="9" w16cid:durableId="1230581620">
    <w:abstractNumId w:val="17"/>
  </w:num>
  <w:num w:numId="10" w16cid:durableId="854080841">
    <w:abstractNumId w:val="3"/>
  </w:num>
  <w:num w:numId="11" w16cid:durableId="1338457275">
    <w:abstractNumId w:val="12"/>
  </w:num>
  <w:num w:numId="12" w16cid:durableId="1175614202">
    <w:abstractNumId w:val="7"/>
  </w:num>
  <w:num w:numId="13" w16cid:durableId="240798121">
    <w:abstractNumId w:val="1"/>
  </w:num>
  <w:num w:numId="14" w16cid:durableId="1307126402">
    <w:abstractNumId w:val="14"/>
  </w:num>
  <w:num w:numId="15" w16cid:durableId="1052927321">
    <w:abstractNumId w:val="2"/>
  </w:num>
  <w:num w:numId="16" w16cid:durableId="216089902">
    <w:abstractNumId w:val="13"/>
  </w:num>
  <w:num w:numId="17" w16cid:durableId="689917208">
    <w:abstractNumId w:val="5"/>
  </w:num>
  <w:num w:numId="18" w16cid:durableId="17584886">
    <w:abstractNumId w:val="0"/>
  </w:num>
  <w:num w:numId="19" w16cid:durableId="1654220372">
    <w:abstractNumId w:val="15"/>
  </w:num>
  <w:num w:numId="20" w16cid:durableId="2066180705">
    <w:abstractNumId w:val="6"/>
  </w:num>
  <w:num w:numId="21" w16cid:durableId="550846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8A"/>
    <w:rsid w:val="0001469B"/>
    <w:rsid w:val="005E7B89"/>
    <w:rsid w:val="00671A8A"/>
    <w:rsid w:val="008711CF"/>
    <w:rsid w:val="009A3B39"/>
    <w:rsid w:val="009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BEA3"/>
  <w15:docId w15:val="{EA17B414-3119-4844-897F-3E228803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31" w:right="2521" w:hanging="2"/>
      <w:outlineLvl w:val="0"/>
    </w:pPr>
    <w:rPr>
      <w:b/>
      <w:bCs/>
      <w:sz w:val="28"/>
      <w:szCs w:val="28"/>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120"/>
    </w:pPr>
  </w:style>
  <w:style w:type="paragraph" w:styleId="TOC2">
    <w:name w:val="toc 2"/>
    <w:basedOn w:val="Normal"/>
    <w:uiPriority w:val="1"/>
    <w:qFormat/>
    <w:pPr>
      <w:ind w:left="1739"/>
    </w:pPr>
  </w:style>
  <w:style w:type="paragraph" w:styleId="TOC3">
    <w:name w:val="toc 3"/>
    <w:basedOn w:val="Normal"/>
    <w:uiPriority w:val="1"/>
    <w:qFormat/>
    <w:pPr>
      <w:ind w:left="1740"/>
    </w:pPr>
  </w:style>
  <w:style w:type="paragraph" w:styleId="BodyText">
    <w:name w:val="Body Text"/>
    <w:basedOn w:val="Normal"/>
    <w:uiPriority w:val="1"/>
    <w:qFormat/>
  </w:style>
  <w:style w:type="paragraph" w:styleId="Title">
    <w:name w:val="Title"/>
    <w:basedOn w:val="Normal"/>
    <w:uiPriority w:val="10"/>
    <w:qFormat/>
    <w:pPr>
      <w:ind w:left="2502" w:right="2499" w:hanging="1"/>
      <w:jc w:val="center"/>
    </w:pPr>
    <w:rPr>
      <w:b/>
      <w:bCs/>
      <w:sz w:val="40"/>
      <w:szCs w:val="40"/>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pPr>
      <w:spacing w:line="233" w:lineRule="exact"/>
      <w:ind w:left="6"/>
      <w:jc w:val="center"/>
    </w:pPr>
  </w:style>
  <w:style w:type="paragraph" w:styleId="Header">
    <w:name w:val="header"/>
    <w:basedOn w:val="Normal"/>
    <w:link w:val="HeaderChar"/>
    <w:uiPriority w:val="99"/>
    <w:semiHidden/>
    <w:unhideWhenUsed/>
    <w:rsid w:val="009A3B39"/>
    <w:pPr>
      <w:tabs>
        <w:tab w:val="center" w:pos="4680"/>
        <w:tab w:val="right" w:pos="9360"/>
      </w:tabs>
    </w:pPr>
  </w:style>
  <w:style w:type="character" w:customStyle="1" w:styleId="HeaderChar">
    <w:name w:val="Header Char"/>
    <w:basedOn w:val="DefaultParagraphFont"/>
    <w:link w:val="Header"/>
    <w:uiPriority w:val="99"/>
    <w:semiHidden/>
    <w:rsid w:val="009A3B39"/>
    <w:rPr>
      <w:rFonts w:ascii="Arial" w:eastAsia="Arial" w:hAnsi="Arial" w:cs="Arial"/>
    </w:rPr>
  </w:style>
  <w:style w:type="paragraph" w:styleId="Footer">
    <w:name w:val="footer"/>
    <w:basedOn w:val="Normal"/>
    <w:link w:val="FooterChar"/>
    <w:uiPriority w:val="99"/>
    <w:semiHidden/>
    <w:unhideWhenUsed/>
    <w:rsid w:val="009A3B39"/>
    <w:pPr>
      <w:tabs>
        <w:tab w:val="center" w:pos="4680"/>
        <w:tab w:val="right" w:pos="9360"/>
      </w:tabs>
    </w:pPr>
  </w:style>
  <w:style w:type="character" w:customStyle="1" w:styleId="FooterChar">
    <w:name w:val="Footer Char"/>
    <w:basedOn w:val="DefaultParagraphFont"/>
    <w:link w:val="Footer"/>
    <w:uiPriority w:val="99"/>
    <w:semiHidden/>
    <w:rsid w:val="009A3B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7670e-6b14-4ef4-a7a6-83ef6b9aea89">
      <Terms xmlns="http://schemas.microsoft.com/office/infopath/2007/PartnerControls"/>
    </lcf76f155ced4ddcb4097134ff3c332f>
    <TaxCatchAll xmlns="25fe428d-8ddc-4ffe-9edc-7be79d919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3D8707A09B34692C740D11C14B503" ma:contentTypeVersion="13" ma:contentTypeDescription="Create a new document." ma:contentTypeScope="" ma:versionID="b91d5c911158cb9d5fd992175fcecbd0">
  <xsd:schema xmlns:xsd="http://www.w3.org/2001/XMLSchema" xmlns:xs="http://www.w3.org/2001/XMLSchema" xmlns:p="http://schemas.microsoft.com/office/2006/metadata/properties" xmlns:ns2="ced7670e-6b14-4ef4-a7a6-83ef6b9aea89" xmlns:ns3="25fe428d-8ddc-4ffe-9edc-7be79d91993d" targetNamespace="http://schemas.microsoft.com/office/2006/metadata/properties" ma:root="true" ma:fieldsID="96bf31dc472fbf233df9465602ec3184" ns2:_="" ns3:_="">
    <xsd:import namespace="ced7670e-6b14-4ef4-a7a6-83ef6b9aea89"/>
    <xsd:import namespace="25fe428d-8ddc-4ffe-9edc-7be79d919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7670e-6b14-4ef4-a7a6-83ef6b9a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409106-a751-4d2f-8dea-bbb61ab301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428d-8ddc-4ffe-9edc-7be79d919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96aa9-4a89-4fbd-b3a3-a8245bc5b148}" ma:internalName="TaxCatchAll" ma:showField="CatchAllData" ma:web="25fe428d-8ddc-4ffe-9edc-7be79d919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D7F57-8AA7-419B-A5BC-0A19D7F65377}">
  <ds:schemaRefs>
    <ds:schemaRef ds:uri="http://schemas.microsoft.com/office/2006/metadata/properties"/>
    <ds:schemaRef ds:uri="http://schemas.microsoft.com/office/infopath/2007/PartnerControls"/>
    <ds:schemaRef ds:uri="ced7670e-6b14-4ef4-a7a6-83ef6b9aea89"/>
    <ds:schemaRef ds:uri="25fe428d-8ddc-4ffe-9edc-7be79d91993d"/>
  </ds:schemaRefs>
</ds:datastoreItem>
</file>

<file path=customXml/itemProps2.xml><?xml version="1.0" encoding="utf-8"?>
<ds:datastoreItem xmlns:ds="http://schemas.openxmlformats.org/officeDocument/2006/customXml" ds:itemID="{BDD6FDB2-6DD5-491D-9D87-860A8F97D7F8}">
  <ds:schemaRefs>
    <ds:schemaRef ds:uri="http://schemas.microsoft.com/sharepoint/v3/contenttype/forms"/>
  </ds:schemaRefs>
</ds:datastoreItem>
</file>

<file path=customXml/itemProps3.xml><?xml version="1.0" encoding="utf-8"?>
<ds:datastoreItem xmlns:ds="http://schemas.openxmlformats.org/officeDocument/2006/customXml" ds:itemID="{0C442684-A908-4254-8F57-DE2C3CE7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7670e-6b14-4ef4-a7a6-83ef6b9aea89"/>
    <ds:schemaRef ds:uri="25fe428d-8ddc-4ffe-9edc-7be79d919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12773</Words>
  <Characters>72811</Characters>
  <Application>Microsoft Office Word</Application>
  <DocSecurity>0</DocSecurity>
  <Lines>606</Lines>
  <Paragraphs>170</Paragraphs>
  <ScaleCrop>false</ScaleCrop>
  <Manager> </Manager>
  <Company> </Company>
  <LinksUpToDate>false</LinksUpToDate>
  <CharactersWithSpaces>85414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Gilchrist</dc:creator>
  <dc:description> </dc:description>
  <cp:lastModifiedBy>Troy Gilchrist</cp:lastModifiedBy>
  <cp:revision>2</cp:revision>
  <dcterms:created xsi:type="dcterms:W3CDTF">2025-04-19T12:56:00Z</dcterms:created>
  <dcterms:modified xsi:type="dcterms:W3CDTF">2025-04-19T12:56:00Z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Acrobat PDFMaker 21 for Word</vt:lpwstr>
  </property>
  <property fmtid="{D5CDD505-2E9C-101B-9397-08002B2CF9AE}" pid="4" name="EMAIL_OWNER_ADDRESS">
    <vt:lpwstr>ABAAmJ+7jnJ2eOVZ7+UBQkL+NtsLOns7Zdur9De7r1vfznQG3+uAAJ6OEodZArC1+7jD</vt:lpwstr>
  </property>
  <property fmtid="{D5CDD505-2E9C-101B-9397-08002B2CF9AE}" pid="5" name="LastSaved">
    <vt:filetime>2025-04-19T00:00:00Z</vt:filetime>
  </property>
  <property fmtid="{D5CDD505-2E9C-101B-9397-08002B2CF9AE}" pid="6" name="MAIL_MSG_ID1">
    <vt:lpwstr>IFAAKeQuXmhmKspSuh8VOdW5REBPV5aATnuN15w9gapoPFytrAqhJAScgiBmWSnIibBm74tJgzjPOJYs  LP72cjIg2WLKRSddieRhK4+VJWm+7oHAKz58pY4l+75V2Z34UHtFOt4ueiXIIHWwNu/k3OQwmM+V  sI0ugsP8s5rLDLNdfBOATyg7K99SII/4yLwHZDIRaFOcKCzDPDi5sdK+/t3rlDBnn+xAyOtw6qkp  JX+Cm/oCf67Q3cUQy</vt:lpwstr>
  </property>
  <property fmtid="{D5CDD505-2E9C-101B-9397-08002B2CF9AE}" pid="7" name="MAIL_MSG_ID2">
    <vt:lpwstr>LBfxiLScwtszz8jds+mHZdkiV8Q7007+1Oud2Z9B/XsZlyVYXp3S4yLMmes  0qG/79k6i2YCJd2A</vt:lpwstr>
  </property>
  <property fmtid="{D5CDD505-2E9C-101B-9397-08002B2CF9AE}" pid="8" name="Producer">
    <vt:lpwstr>Adobe PDF Library 21.1.174</vt:lpwstr>
  </property>
  <property fmtid="{D5CDD505-2E9C-101B-9397-08002B2CF9AE}" pid="9" name="RESPONSE_SENDER_NAME">
    <vt:lpwstr>4AAA9mrMv1QjWAulDcIj/LmD0r+Kku7Gux1VU2mzZJEYBZHLVtofOGdxPg==</vt:lpwstr>
  </property>
  <property fmtid="{D5CDD505-2E9C-101B-9397-08002B2CF9AE}" pid="10" name="SourceModified">
    <vt:lpwstr>D:20250114031832</vt:lpwstr>
  </property>
  <property fmtid="{D5CDD505-2E9C-101B-9397-08002B2CF9AE}" pid="11" name="ContentTypeId">
    <vt:lpwstr>0x0101008993D8707A09B34692C740D11C14B503</vt:lpwstr>
  </property>
</Properties>
</file>